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007" w:rsidRPr="00966BBF" w:rsidRDefault="00EB21A0" w:rsidP="003C4A37">
      <w:pPr>
        <w:tabs>
          <w:tab w:val="left" w:pos="900"/>
        </w:tabs>
        <w:spacing w:after="0" w:line="360" w:lineRule="auto"/>
        <w:jc w:val="both"/>
        <w:rPr>
          <w:rFonts w:eastAsia="Times New Roman" w:cstheme="minorHAnsi"/>
          <w:lang w:eastAsia="pl-PL"/>
        </w:rPr>
      </w:pPr>
      <w:r w:rsidRPr="00966BBF">
        <w:rPr>
          <w:rFonts w:cstheme="minorHAnsi"/>
          <w:noProof/>
          <w:lang w:eastAsia="pl-PL"/>
        </w:rPr>
        <w:drawing>
          <wp:inline distT="0" distB="0" distL="0" distR="0">
            <wp:extent cx="5760720" cy="593725"/>
            <wp:effectExtent l="0" t="0" r="0" b="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 xmlns:a="http://schemas.openxmlformats.org/drawingml/2006/main">
              <a:graphicData uri="http://schemas.openxmlformats.org/drawingml/2006/picture">
                <pic:pic xmlns:pic="http://schemas.openxmlformats.org/drawingml/2006/picture">
                  <pic:nvPicPr>
                    <pic:cNvPr id="1" name="Obraz 1" descr="cid:image001.jpg@01D92CD2.2C74D9B0"/>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60720" cy="593725"/>
                    </a:xfrm>
                    <a:prstGeom prst="rect">
                      <a:avLst/>
                    </a:prstGeom>
                    <a:noFill/>
                    <a:ln>
                      <a:noFill/>
                    </a:ln>
                  </pic:spPr>
                </pic:pic>
              </a:graphicData>
            </a:graphic>
          </wp:inline>
        </w:drawing>
      </w:r>
    </w:p>
    <w:p w:rsidR="00A10007" w:rsidRPr="00966BBF" w:rsidRDefault="00A10007" w:rsidP="00A10007">
      <w:pPr>
        <w:spacing w:before="100" w:beforeAutospacing="1" w:after="100" w:afterAutospacing="1" w:line="240" w:lineRule="auto"/>
        <w:jc w:val="center"/>
        <w:outlineLvl w:val="1"/>
        <w:rPr>
          <w:rFonts w:eastAsia="Times New Roman" w:cstheme="minorHAnsi"/>
          <w:b/>
          <w:bCs/>
          <w:lang w:eastAsia="pl-PL"/>
        </w:rPr>
      </w:pPr>
      <w:r w:rsidRPr="00966BBF">
        <w:rPr>
          <w:rFonts w:eastAsia="Times New Roman" w:cstheme="minorHAnsi"/>
          <w:b/>
          <w:bCs/>
          <w:lang w:eastAsia="pl-PL"/>
        </w:rPr>
        <w:t>REGULAMIN REKRUTACJI UCZESTNIKÓW PROJEKTU</w:t>
      </w:r>
    </w:p>
    <w:p w:rsidR="000C1BE8" w:rsidRDefault="00A10007" w:rsidP="000C1BE8">
      <w:pPr>
        <w:spacing w:after="0" w:line="240" w:lineRule="auto"/>
        <w:jc w:val="center"/>
        <w:rPr>
          <w:rFonts w:eastAsia="Times New Roman" w:cstheme="minorHAnsi"/>
          <w:lang w:eastAsia="pl-PL"/>
        </w:rPr>
      </w:pPr>
      <w:r w:rsidRPr="00966BBF">
        <w:rPr>
          <w:rFonts w:eastAsia="Times New Roman" w:cstheme="minorHAnsi"/>
          <w:b/>
          <w:bCs/>
          <w:lang w:eastAsia="pl-PL"/>
        </w:rPr>
        <w:t>„Wspieramy – pomagamy – działamy – wsparcie usług opiekuńczych na terenie subregionu północnego województwa opolskiego”</w:t>
      </w:r>
      <w:r w:rsidRPr="00966BBF">
        <w:rPr>
          <w:rFonts w:eastAsia="Times New Roman" w:cstheme="minorHAnsi"/>
          <w:lang w:eastAsia="pl-PL"/>
        </w:rPr>
        <w:br/>
        <w:t xml:space="preserve">Projekt realizowany w ramach Funduszy Europejskich dla Opolskiego 2021–2027, </w:t>
      </w:r>
      <w:r w:rsidR="00966BBF">
        <w:rPr>
          <w:rFonts w:eastAsia="Times New Roman" w:cstheme="minorHAnsi"/>
          <w:lang w:eastAsia="pl-PL"/>
        </w:rPr>
        <w:t xml:space="preserve"> </w:t>
      </w:r>
    </w:p>
    <w:p w:rsidR="000C1BE8" w:rsidRDefault="00A10007" w:rsidP="000C1BE8">
      <w:pPr>
        <w:spacing w:after="0" w:line="240" w:lineRule="auto"/>
        <w:jc w:val="center"/>
        <w:rPr>
          <w:rFonts w:eastAsia="Times New Roman" w:cstheme="minorHAnsi"/>
          <w:lang w:eastAsia="pl-PL"/>
        </w:rPr>
      </w:pPr>
      <w:r w:rsidRPr="00966BBF">
        <w:rPr>
          <w:rFonts w:eastAsia="Times New Roman" w:cstheme="minorHAnsi"/>
          <w:lang w:eastAsia="pl-PL"/>
        </w:rPr>
        <w:t xml:space="preserve">Priorytet </w:t>
      </w:r>
      <w:r w:rsidR="00057223">
        <w:rPr>
          <w:rFonts w:eastAsia="Times New Roman" w:cstheme="minorHAnsi"/>
          <w:lang w:eastAsia="pl-PL"/>
        </w:rPr>
        <w:t>0</w:t>
      </w:r>
      <w:r w:rsidRPr="00966BBF">
        <w:rPr>
          <w:rFonts w:eastAsia="Times New Roman" w:cstheme="minorHAnsi"/>
          <w:lang w:eastAsia="pl-PL"/>
        </w:rPr>
        <w:t>7</w:t>
      </w:r>
      <w:r w:rsidR="00057223">
        <w:rPr>
          <w:rFonts w:eastAsia="Times New Roman" w:cstheme="minorHAnsi"/>
          <w:lang w:eastAsia="pl-PL"/>
        </w:rPr>
        <w:t xml:space="preserve">: </w:t>
      </w:r>
      <w:r w:rsidR="00057223" w:rsidRPr="00057223">
        <w:rPr>
          <w:rFonts w:eastAsia="Times New Roman" w:cstheme="minorHAnsi"/>
          <w:lang w:eastAsia="pl-PL"/>
        </w:rPr>
        <w:t>Fundusze Europejskie wspierające usługi społeczne i zdrowotne w opolski</w:t>
      </w:r>
      <w:r w:rsidR="000C1BE8">
        <w:rPr>
          <w:rFonts w:eastAsia="Times New Roman" w:cstheme="minorHAnsi"/>
          <w:lang w:eastAsia="pl-PL"/>
        </w:rPr>
        <w:t xml:space="preserve">m, </w:t>
      </w:r>
    </w:p>
    <w:p w:rsidR="00A10007" w:rsidRPr="00966BBF" w:rsidRDefault="00A10007" w:rsidP="000C1BE8">
      <w:pPr>
        <w:spacing w:after="0" w:line="240" w:lineRule="auto"/>
        <w:jc w:val="center"/>
        <w:rPr>
          <w:rFonts w:eastAsia="Times New Roman" w:cstheme="minorHAnsi"/>
          <w:lang w:eastAsia="pl-PL"/>
        </w:rPr>
      </w:pPr>
      <w:r w:rsidRPr="00966BBF">
        <w:rPr>
          <w:rFonts w:eastAsia="Times New Roman" w:cstheme="minorHAnsi"/>
          <w:lang w:eastAsia="pl-PL"/>
        </w:rPr>
        <w:t xml:space="preserve">Działanie </w:t>
      </w:r>
      <w:r w:rsidR="000C1BE8">
        <w:rPr>
          <w:rFonts w:eastAsia="Times New Roman" w:cstheme="minorHAnsi"/>
          <w:lang w:eastAsia="pl-PL"/>
        </w:rPr>
        <w:t>0</w:t>
      </w:r>
      <w:r w:rsidRPr="00966BBF">
        <w:rPr>
          <w:rFonts w:eastAsia="Times New Roman" w:cstheme="minorHAnsi"/>
          <w:lang w:eastAsia="pl-PL"/>
        </w:rPr>
        <w:t>7.</w:t>
      </w:r>
      <w:r w:rsidR="000C1BE8">
        <w:rPr>
          <w:rFonts w:eastAsia="Times New Roman" w:cstheme="minorHAnsi"/>
          <w:lang w:eastAsia="pl-PL"/>
        </w:rPr>
        <w:t>0</w:t>
      </w:r>
      <w:r w:rsidRPr="00966BBF">
        <w:rPr>
          <w:rFonts w:eastAsia="Times New Roman" w:cstheme="minorHAnsi"/>
          <w:lang w:eastAsia="pl-PL"/>
        </w:rPr>
        <w:t>1</w:t>
      </w:r>
      <w:r w:rsidR="000C1BE8">
        <w:rPr>
          <w:rFonts w:eastAsia="Times New Roman" w:cstheme="minorHAnsi"/>
          <w:lang w:eastAsia="pl-PL"/>
        </w:rPr>
        <w:t>:</w:t>
      </w:r>
      <w:r w:rsidR="000C1BE8" w:rsidRPr="000C1BE8">
        <w:t xml:space="preserve"> </w:t>
      </w:r>
      <w:r w:rsidR="000C1BE8" w:rsidRPr="000C1BE8">
        <w:rPr>
          <w:rFonts w:eastAsia="Times New Roman" w:cstheme="minorHAnsi"/>
          <w:lang w:eastAsia="pl-PL"/>
        </w:rPr>
        <w:t>Usługi zdrowotne i społeczne oraz opieka długoterminowa</w:t>
      </w:r>
      <w:r w:rsidR="000C1BE8">
        <w:rPr>
          <w:rFonts w:eastAsia="Times New Roman" w:cstheme="minorHAnsi"/>
          <w:lang w:eastAsia="pl-PL"/>
        </w:rPr>
        <w:t>.</w:t>
      </w:r>
    </w:p>
    <w:p w:rsidR="00A10007" w:rsidRPr="00966BBF" w:rsidRDefault="00A10007" w:rsidP="00A10007">
      <w:pPr>
        <w:spacing w:after="0" w:line="240" w:lineRule="auto"/>
        <w:rPr>
          <w:rFonts w:eastAsia="Times New Roman" w:cstheme="minorHAnsi"/>
          <w:lang w:eastAsia="pl-PL"/>
        </w:rPr>
      </w:pPr>
    </w:p>
    <w:p w:rsidR="00A10007" w:rsidRPr="00966BBF" w:rsidRDefault="00A10007" w:rsidP="00A10007">
      <w:pPr>
        <w:spacing w:before="100" w:beforeAutospacing="1" w:after="100" w:afterAutospacing="1" w:line="240" w:lineRule="auto"/>
        <w:jc w:val="center"/>
        <w:outlineLvl w:val="2"/>
        <w:rPr>
          <w:rFonts w:eastAsia="Times New Roman" w:cstheme="minorHAnsi"/>
          <w:b/>
          <w:bCs/>
          <w:lang w:eastAsia="pl-PL"/>
        </w:rPr>
      </w:pPr>
      <w:r w:rsidRPr="00966BBF">
        <w:rPr>
          <w:rFonts w:eastAsia="Times New Roman" w:cstheme="minorHAnsi"/>
          <w:b/>
          <w:bCs/>
          <w:lang w:eastAsia="pl-PL"/>
        </w:rPr>
        <w:t>§1. Postanowienia ogólne</w:t>
      </w:r>
    </w:p>
    <w:p w:rsidR="00A10007" w:rsidRPr="00966BBF" w:rsidRDefault="00A10007" w:rsidP="00A10007">
      <w:pPr>
        <w:numPr>
          <w:ilvl w:val="0"/>
          <w:numId w:val="6"/>
        </w:numPr>
        <w:spacing w:before="100" w:beforeAutospacing="1" w:after="100" w:afterAutospacing="1" w:line="240" w:lineRule="auto"/>
        <w:rPr>
          <w:rFonts w:eastAsia="Times New Roman" w:cstheme="minorHAnsi"/>
          <w:lang w:eastAsia="pl-PL"/>
        </w:rPr>
      </w:pPr>
      <w:r w:rsidRPr="00966BBF">
        <w:rPr>
          <w:rFonts w:eastAsia="Times New Roman" w:cstheme="minorHAnsi"/>
          <w:lang w:eastAsia="pl-PL"/>
        </w:rPr>
        <w:t>Niniejszy regulamin określa zasady rekrutacji uczestników do projektu współfinansowanego ze środków EFS+.</w:t>
      </w:r>
    </w:p>
    <w:p w:rsidR="00A10007" w:rsidRPr="00966BBF" w:rsidRDefault="00A10007" w:rsidP="00A10007">
      <w:pPr>
        <w:numPr>
          <w:ilvl w:val="0"/>
          <w:numId w:val="6"/>
        </w:numPr>
        <w:spacing w:before="100" w:beforeAutospacing="1" w:after="100" w:afterAutospacing="1" w:line="240" w:lineRule="auto"/>
        <w:rPr>
          <w:rFonts w:eastAsia="Times New Roman" w:cstheme="minorHAnsi"/>
          <w:lang w:eastAsia="pl-PL"/>
        </w:rPr>
      </w:pPr>
      <w:r w:rsidRPr="00966BBF">
        <w:rPr>
          <w:rFonts w:eastAsia="Times New Roman" w:cstheme="minorHAnsi"/>
          <w:lang w:eastAsia="pl-PL"/>
        </w:rPr>
        <w:t>Celem projektu jest zwiększenie dostępu do wysokiej jakości usług opiekuńczych oraz wsparcie opiekunów faktycznych.</w:t>
      </w:r>
    </w:p>
    <w:p w:rsidR="00966BBF" w:rsidRPr="00966BBF" w:rsidRDefault="00A10007" w:rsidP="00966BBF">
      <w:pPr>
        <w:numPr>
          <w:ilvl w:val="0"/>
          <w:numId w:val="6"/>
        </w:numPr>
        <w:spacing w:before="100" w:beforeAutospacing="1" w:after="100" w:afterAutospacing="1" w:line="240" w:lineRule="auto"/>
        <w:rPr>
          <w:rFonts w:eastAsia="Times New Roman" w:cstheme="minorHAnsi"/>
          <w:lang w:eastAsia="pl-PL"/>
        </w:rPr>
      </w:pPr>
      <w:r w:rsidRPr="00966BBF">
        <w:rPr>
          <w:rFonts w:eastAsia="Times New Roman" w:cstheme="minorHAnsi"/>
          <w:lang w:eastAsia="pl-PL"/>
        </w:rPr>
        <w:t>Rekrutacja będzie prowadzona z uwzględnieniem zasad: jawności, równości szans, przejrzystości oraz niedyskryminacji.</w:t>
      </w:r>
    </w:p>
    <w:p w:rsidR="00A10007" w:rsidRPr="00966BBF" w:rsidRDefault="00966BBF" w:rsidP="00966BBF">
      <w:pPr>
        <w:numPr>
          <w:ilvl w:val="0"/>
          <w:numId w:val="6"/>
        </w:numPr>
        <w:spacing w:before="100" w:beforeAutospacing="1" w:after="100" w:afterAutospacing="1" w:line="240" w:lineRule="auto"/>
        <w:rPr>
          <w:rFonts w:eastAsia="Times New Roman" w:cstheme="minorHAnsi"/>
          <w:lang w:eastAsia="pl-PL"/>
        </w:rPr>
      </w:pPr>
      <w:r w:rsidRPr="00966BBF">
        <w:rPr>
          <w:rFonts w:eastAsia="Times New Roman" w:cstheme="minorHAnsi"/>
          <w:lang w:eastAsia="pl-PL"/>
        </w:rPr>
        <w:t xml:space="preserve">Rekrutacja prowadzona jest w sposób ciągły, w comiesięcznych rundach trwających od pierwszego do ostatniego dnia miesiąca. Po zakończeniu każdej rundy zbiera się komisja rekrutacyjna, która spośród złożonych formularzy kwalifikuje uczestników do odpowiednich form wsparcia oraz tworzy listę rezerwową. Osoby z listy rezerwowej będą przyjmowane w przypadku zwolnienia się miejsc w trakcie realizacji projektu. W przypadku nieosiągnięcia zakładanej liczby uczestników w danej rundzie, ogłaszana będzie kolejna runda rekrutacyjna. </w:t>
      </w:r>
      <w:r w:rsidRPr="003A33B6">
        <w:rPr>
          <w:rFonts w:eastAsia="Times New Roman" w:cstheme="minorHAnsi"/>
          <w:lang w:eastAsia="pl-PL"/>
        </w:rPr>
        <w:t xml:space="preserve">Pierwsza runda trwa od </w:t>
      </w:r>
      <w:r w:rsidR="00AC559E">
        <w:rPr>
          <w:rFonts w:eastAsia="Times New Roman" w:cstheme="minorHAnsi"/>
          <w:lang w:eastAsia="pl-PL"/>
        </w:rPr>
        <w:t>12</w:t>
      </w:r>
      <w:r w:rsidRPr="003A33B6">
        <w:rPr>
          <w:rFonts w:eastAsia="Times New Roman" w:cstheme="minorHAnsi"/>
          <w:lang w:eastAsia="pl-PL"/>
        </w:rPr>
        <w:t>.</w:t>
      </w:r>
      <w:r w:rsidR="003A33B6" w:rsidRPr="003A33B6">
        <w:rPr>
          <w:rFonts w:eastAsia="Times New Roman" w:cstheme="minorHAnsi"/>
          <w:lang w:eastAsia="pl-PL"/>
        </w:rPr>
        <w:t>10</w:t>
      </w:r>
      <w:r w:rsidRPr="003A33B6">
        <w:rPr>
          <w:rFonts w:eastAsia="Times New Roman" w:cstheme="minorHAnsi"/>
          <w:lang w:eastAsia="pl-PL"/>
        </w:rPr>
        <w:t xml:space="preserve">.2025 do </w:t>
      </w:r>
      <w:r w:rsidR="00AC559E">
        <w:rPr>
          <w:rFonts w:eastAsia="Times New Roman" w:cstheme="minorHAnsi"/>
          <w:lang w:eastAsia="pl-PL"/>
        </w:rPr>
        <w:t>11</w:t>
      </w:r>
      <w:r w:rsidRPr="003A33B6">
        <w:rPr>
          <w:rFonts w:eastAsia="Times New Roman" w:cstheme="minorHAnsi"/>
          <w:lang w:eastAsia="pl-PL"/>
        </w:rPr>
        <w:t>.</w:t>
      </w:r>
      <w:r w:rsidR="003A33B6" w:rsidRPr="003A33B6">
        <w:rPr>
          <w:rFonts w:eastAsia="Times New Roman" w:cstheme="minorHAnsi"/>
          <w:lang w:eastAsia="pl-PL"/>
        </w:rPr>
        <w:t>1</w:t>
      </w:r>
      <w:r w:rsidR="00AC559E">
        <w:rPr>
          <w:rFonts w:eastAsia="Times New Roman" w:cstheme="minorHAnsi"/>
          <w:lang w:eastAsia="pl-PL"/>
        </w:rPr>
        <w:t>1</w:t>
      </w:r>
      <w:r w:rsidRPr="003A33B6">
        <w:rPr>
          <w:rFonts w:eastAsia="Times New Roman" w:cstheme="minorHAnsi"/>
          <w:lang w:eastAsia="pl-PL"/>
        </w:rPr>
        <w:t>.2025</w:t>
      </w:r>
      <w:r w:rsidR="006D18C2" w:rsidRPr="003A33B6">
        <w:rPr>
          <w:rFonts w:eastAsia="Times New Roman" w:cstheme="minorHAnsi"/>
          <w:lang w:eastAsia="pl-PL"/>
        </w:rPr>
        <w:t xml:space="preserve"> – data pierwszej tury</w:t>
      </w:r>
      <w:r w:rsidRPr="003A33B6">
        <w:rPr>
          <w:rFonts w:eastAsia="Times New Roman" w:cstheme="minorHAnsi"/>
          <w:lang w:eastAsia="pl-PL"/>
        </w:rPr>
        <w:t>, druga</w:t>
      </w:r>
      <w:r w:rsidRPr="00966BBF">
        <w:rPr>
          <w:rFonts w:eastAsia="Times New Roman" w:cstheme="minorHAnsi"/>
          <w:lang w:eastAsia="pl-PL"/>
        </w:rPr>
        <w:t xml:space="preserve"> od </w:t>
      </w:r>
      <w:r w:rsidR="00AC559E">
        <w:rPr>
          <w:rFonts w:eastAsia="Times New Roman" w:cstheme="minorHAnsi"/>
          <w:lang w:eastAsia="pl-PL"/>
        </w:rPr>
        <w:t>12</w:t>
      </w:r>
      <w:r w:rsidRPr="00966BBF">
        <w:rPr>
          <w:rFonts w:eastAsia="Times New Roman" w:cstheme="minorHAnsi"/>
          <w:lang w:eastAsia="pl-PL"/>
        </w:rPr>
        <w:t>.</w:t>
      </w:r>
      <w:r w:rsidR="003A33B6">
        <w:rPr>
          <w:rFonts w:eastAsia="Times New Roman" w:cstheme="minorHAnsi"/>
          <w:lang w:eastAsia="pl-PL"/>
        </w:rPr>
        <w:t>11</w:t>
      </w:r>
      <w:r w:rsidRPr="00966BBF">
        <w:rPr>
          <w:rFonts w:eastAsia="Times New Roman" w:cstheme="minorHAnsi"/>
          <w:lang w:eastAsia="pl-PL"/>
        </w:rPr>
        <w:t>.2025 do 30.</w:t>
      </w:r>
      <w:r w:rsidR="003A33B6">
        <w:rPr>
          <w:rFonts w:eastAsia="Times New Roman" w:cstheme="minorHAnsi"/>
          <w:lang w:eastAsia="pl-PL"/>
        </w:rPr>
        <w:t>11</w:t>
      </w:r>
      <w:r w:rsidRPr="00966BBF">
        <w:rPr>
          <w:rFonts w:eastAsia="Times New Roman" w:cstheme="minorHAnsi"/>
          <w:lang w:eastAsia="pl-PL"/>
        </w:rPr>
        <w:t>.2025, kolejne analogicznie – w cyklu miesięcznym – do czasu zrekrutowania pełnej liczby uczestników projektu.</w:t>
      </w:r>
    </w:p>
    <w:p w:rsidR="00A10007" w:rsidRPr="00966BBF" w:rsidRDefault="00A10007" w:rsidP="00A10007">
      <w:pPr>
        <w:spacing w:before="100" w:beforeAutospacing="1" w:after="100" w:afterAutospacing="1" w:line="240" w:lineRule="auto"/>
        <w:jc w:val="center"/>
        <w:outlineLvl w:val="2"/>
        <w:rPr>
          <w:rFonts w:eastAsia="Times New Roman" w:cstheme="minorHAnsi"/>
          <w:b/>
          <w:bCs/>
          <w:lang w:eastAsia="pl-PL"/>
        </w:rPr>
      </w:pPr>
      <w:r w:rsidRPr="00966BBF">
        <w:rPr>
          <w:rFonts w:eastAsia="Times New Roman" w:cstheme="minorHAnsi"/>
          <w:b/>
          <w:bCs/>
          <w:lang w:eastAsia="pl-PL"/>
        </w:rPr>
        <w:t>§2. Grupy docelowe</w:t>
      </w:r>
    </w:p>
    <w:p w:rsidR="00A10007" w:rsidRPr="00966BBF" w:rsidRDefault="00A10007" w:rsidP="00A10007">
      <w:pPr>
        <w:spacing w:before="100" w:beforeAutospacing="1" w:after="100" w:afterAutospacing="1" w:line="240" w:lineRule="auto"/>
        <w:rPr>
          <w:rFonts w:eastAsia="Times New Roman" w:cstheme="minorHAnsi"/>
          <w:lang w:eastAsia="pl-PL"/>
        </w:rPr>
      </w:pPr>
      <w:r w:rsidRPr="00966BBF">
        <w:rPr>
          <w:rFonts w:eastAsia="Times New Roman" w:cstheme="minorHAnsi"/>
          <w:lang w:eastAsia="pl-PL"/>
        </w:rPr>
        <w:t>Rekrutacja prowadzona będzie do następujących form wsparcia:</w:t>
      </w:r>
    </w:p>
    <w:p w:rsidR="00A10007" w:rsidRPr="00966BBF" w:rsidRDefault="00A10007" w:rsidP="00A10007">
      <w:pPr>
        <w:numPr>
          <w:ilvl w:val="0"/>
          <w:numId w:val="7"/>
        </w:numPr>
        <w:spacing w:before="100" w:beforeAutospacing="1" w:after="100" w:afterAutospacing="1" w:line="240" w:lineRule="auto"/>
        <w:rPr>
          <w:rFonts w:eastAsia="Times New Roman" w:cstheme="minorHAnsi"/>
          <w:lang w:eastAsia="pl-PL"/>
        </w:rPr>
      </w:pPr>
      <w:r w:rsidRPr="00966BBF">
        <w:rPr>
          <w:rFonts w:eastAsia="Times New Roman" w:cstheme="minorHAnsi"/>
          <w:b/>
          <w:bCs/>
          <w:lang w:eastAsia="pl-PL"/>
        </w:rPr>
        <w:t>Dziennego Domu Pomocy (DDP)</w:t>
      </w:r>
      <w:r w:rsidRPr="00966BBF">
        <w:rPr>
          <w:rFonts w:eastAsia="Times New Roman" w:cstheme="minorHAnsi"/>
          <w:lang w:eastAsia="pl-PL"/>
        </w:rPr>
        <w:t xml:space="preserve"> – 20</w:t>
      </w:r>
      <w:r w:rsidR="005C541C">
        <w:rPr>
          <w:rFonts w:eastAsia="Times New Roman" w:cstheme="minorHAnsi"/>
          <w:lang w:eastAsia="pl-PL"/>
        </w:rPr>
        <w:t xml:space="preserve"> osób </w:t>
      </w:r>
    </w:p>
    <w:p w:rsidR="00A10007" w:rsidRPr="00966BBF" w:rsidRDefault="00A10007" w:rsidP="00A10007">
      <w:pPr>
        <w:numPr>
          <w:ilvl w:val="0"/>
          <w:numId w:val="7"/>
        </w:numPr>
        <w:spacing w:before="100" w:beforeAutospacing="1" w:after="100" w:afterAutospacing="1" w:line="240" w:lineRule="auto"/>
        <w:rPr>
          <w:rFonts w:eastAsia="Times New Roman" w:cstheme="minorHAnsi"/>
          <w:lang w:eastAsia="pl-PL"/>
        </w:rPr>
      </w:pPr>
      <w:r w:rsidRPr="00966BBF">
        <w:rPr>
          <w:rFonts w:eastAsia="Times New Roman" w:cstheme="minorHAnsi"/>
          <w:b/>
          <w:bCs/>
          <w:lang w:eastAsia="pl-PL"/>
        </w:rPr>
        <w:t>Usług opiekuńczych w miejscu zamieszkania</w:t>
      </w:r>
      <w:r w:rsidRPr="00966BBF">
        <w:rPr>
          <w:rFonts w:eastAsia="Times New Roman" w:cstheme="minorHAnsi"/>
          <w:lang w:eastAsia="pl-PL"/>
        </w:rPr>
        <w:t xml:space="preserve"> – 35 osób</w:t>
      </w:r>
    </w:p>
    <w:p w:rsidR="00A10007" w:rsidRPr="00966BBF" w:rsidRDefault="00A10007" w:rsidP="00A10007">
      <w:pPr>
        <w:numPr>
          <w:ilvl w:val="0"/>
          <w:numId w:val="7"/>
        </w:numPr>
        <w:spacing w:before="100" w:beforeAutospacing="1" w:after="100" w:afterAutospacing="1" w:line="240" w:lineRule="auto"/>
        <w:rPr>
          <w:rFonts w:eastAsia="Times New Roman" w:cstheme="minorHAnsi"/>
          <w:lang w:eastAsia="pl-PL"/>
        </w:rPr>
      </w:pPr>
      <w:r w:rsidRPr="00966BBF">
        <w:rPr>
          <w:rFonts w:eastAsia="Times New Roman" w:cstheme="minorHAnsi"/>
          <w:b/>
          <w:bCs/>
          <w:lang w:eastAsia="pl-PL"/>
        </w:rPr>
        <w:t xml:space="preserve">Usług opieki </w:t>
      </w:r>
      <w:proofErr w:type="spellStart"/>
      <w:r w:rsidRPr="00966BBF">
        <w:rPr>
          <w:rFonts w:eastAsia="Times New Roman" w:cstheme="minorHAnsi"/>
          <w:b/>
          <w:bCs/>
          <w:lang w:eastAsia="pl-PL"/>
        </w:rPr>
        <w:t>wytchnieniowej</w:t>
      </w:r>
      <w:proofErr w:type="spellEnd"/>
      <w:r w:rsidRPr="00966BBF">
        <w:rPr>
          <w:rFonts w:eastAsia="Times New Roman" w:cstheme="minorHAnsi"/>
          <w:lang w:eastAsia="pl-PL"/>
        </w:rPr>
        <w:t xml:space="preserve"> – 80 osób</w:t>
      </w:r>
    </w:p>
    <w:p w:rsidR="00A10007" w:rsidRPr="006D18C2" w:rsidRDefault="00A10007" w:rsidP="006D18C2">
      <w:pPr>
        <w:numPr>
          <w:ilvl w:val="0"/>
          <w:numId w:val="7"/>
        </w:numPr>
        <w:spacing w:before="100" w:beforeAutospacing="1" w:after="100" w:afterAutospacing="1" w:line="240" w:lineRule="auto"/>
        <w:rPr>
          <w:rFonts w:eastAsia="Times New Roman" w:cstheme="minorHAnsi"/>
          <w:lang w:eastAsia="pl-PL"/>
        </w:rPr>
      </w:pPr>
      <w:r w:rsidRPr="00966BBF">
        <w:rPr>
          <w:rFonts w:eastAsia="Times New Roman" w:cstheme="minorHAnsi"/>
          <w:b/>
          <w:bCs/>
          <w:lang w:eastAsia="pl-PL"/>
        </w:rPr>
        <w:t>Szkole</w:t>
      </w:r>
      <w:r w:rsidR="00B02F2C" w:rsidRPr="00966BBF">
        <w:rPr>
          <w:rFonts w:eastAsia="Times New Roman" w:cstheme="minorHAnsi"/>
          <w:b/>
          <w:bCs/>
          <w:lang w:eastAsia="pl-PL"/>
        </w:rPr>
        <w:t>ń</w:t>
      </w:r>
      <w:r w:rsidRPr="00966BBF">
        <w:rPr>
          <w:rFonts w:eastAsia="Times New Roman" w:cstheme="minorHAnsi"/>
          <w:b/>
          <w:bCs/>
          <w:lang w:eastAsia="pl-PL"/>
        </w:rPr>
        <w:t xml:space="preserve"> dla opiekunów faktycznych</w:t>
      </w:r>
      <w:r w:rsidRPr="00966BBF">
        <w:rPr>
          <w:rFonts w:eastAsia="Times New Roman" w:cstheme="minorHAnsi"/>
          <w:lang w:eastAsia="pl-PL"/>
        </w:rPr>
        <w:t xml:space="preserve"> – 45 osób</w:t>
      </w:r>
    </w:p>
    <w:p w:rsidR="00A10007" w:rsidRPr="00966BBF" w:rsidRDefault="00A10007" w:rsidP="00B02F2C">
      <w:pPr>
        <w:spacing w:before="100" w:beforeAutospacing="1" w:after="100" w:afterAutospacing="1" w:line="240" w:lineRule="auto"/>
        <w:jc w:val="center"/>
        <w:outlineLvl w:val="2"/>
        <w:rPr>
          <w:rFonts w:eastAsia="Times New Roman" w:cstheme="minorHAnsi"/>
          <w:b/>
          <w:bCs/>
          <w:lang w:eastAsia="pl-PL"/>
        </w:rPr>
      </w:pPr>
      <w:r w:rsidRPr="00966BBF">
        <w:rPr>
          <w:rFonts w:eastAsia="Times New Roman" w:cstheme="minorHAnsi"/>
          <w:b/>
          <w:bCs/>
          <w:lang w:eastAsia="pl-PL"/>
        </w:rPr>
        <w:t>§3. Warunki ogólne uczestnictwa</w:t>
      </w:r>
    </w:p>
    <w:p w:rsidR="00936729" w:rsidRPr="006D18C2" w:rsidRDefault="00A10007" w:rsidP="00936729">
      <w:pPr>
        <w:numPr>
          <w:ilvl w:val="0"/>
          <w:numId w:val="8"/>
        </w:numPr>
        <w:spacing w:before="100" w:beforeAutospacing="1" w:after="100" w:afterAutospacing="1" w:line="240" w:lineRule="auto"/>
        <w:rPr>
          <w:rFonts w:eastAsia="Times New Roman" w:cstheme="minorHAnsi"/>
          <w:lang w:eastAsia="pl-PL"/>
        </w:rPr>
      </w:pPr>
      <w:r w:rsidRPr="00966BBF">
        <w:rPr>
          <w:rFonts w:cstheme="minorHAnsi"/>
        </w:rPr>
        <w:t xml:space="preserve">Projekt jest adresowany </w:t>
      </w:r>
      <w:r w:rsidR="005C541C">
        <w:rPr>
          <w:rFonts w:cstheme="minorHAnsi"/>
        </w:rPr>
        <w:t xml:space="preserve"> jest do osób potrzebujących wsparcia w codziennym funkcjonowaniu</w:t>
      </w:r>
      <w:r w:rsidR="005C541C" w:rsidRPr="00966BBF">
        <w:rPr>
          <w:rFonts w:cstheme="minorHAnsi"/>
        </w:rPr>
        <w:t xml:space="preserve"> </w:t>
      </w:r>
      <w:r w:rsidR="005C541C">
        <w:rPr>
          <w:rFonts w:cstheme="minorHAnsi"/>
        </w:rPr>
        <w:t xml:space="preserve">i ich opiekunów faktycznych, </w:t>
      </w:r>
      <w:r w:rsidRPr="00966BBF">
        <w:rPr>
          <w:rFonts w:cstheme="minorHAnsi"/>
        </w:rPr>
        <w:t>w szczególności do osób:</w:t>
      </w:r>
      <w:r w:rsidRPr="00966BBF">
        <w:rPr>
          <w:rFonts w:cstheme="minorHAnsi"/>
        </w:rPr>
        <w:br/>
        <w:t>- w wieku 60+,</w:t>
      </w:r>
      <w:r w:rsidR="005C541C">
        <w:rPr>
          <w:rFonts w:cstheme="minorHAnsi"/>
        </w:rPr>
        <w:t xml:space="preserve"> </w:t>
      </w:r>
      <w:r w:rsidRPr="00966BBF">
        <w:rPr>
          <w:rFonts w:cstheme="minorHAnsi"/>
        </w:rPr>
        <w:br/>
        <w:t>- z niepełnosprawnościami (w tym z niepełnosprawnością sprzężoną),</w:t>
      </w:r>
      <w:r w:rsidRPr="00966BBF">
        <w:rPr>
          <w:rFonts w:cstheme="minorHAnsi"/>
        </w:rPr>
        <w:br/>
        <w:t>- o znacznym lub umiarkowanym stopniu niepełnosprawności,</w:t>
      </w:r>
      <w:r w:rsidRPr="00966BBF">
        <w:rPr>
          <w:rFonts w:cstheme="minorHAnsi"/>
        </w:rPr>
        <w:br/>
        <w:t>- które korzystają z programu Fundusze Europejskie na Pomoc Żywnościową 2021–2027 (FE PŻ),</w:t>
      </w:r>
      <w:r w:rsidRPr="00966BBF">
        <w:rPr>
          <w:rFonts w:cstheme="minorHAnsi"/>
        </w:rPr>
        <w:br/>
        <w:t>- samotnie zamieszkujących.</w:t>
      </w:r>
      <w:r w:rsidRPr="00966BBF">
        <w:rPr>
          <w:rFonts w:cstheme="minorHAnsi"/>
        </w:rPr>
        <w:br/>
      </w:r>
      <w:r w:rsidRPr="00966BBF">
        <w:rPr>
          <w:rFonts w:cstheme="minorHAnsi"/>
        </w:rPr>
        <w:br/>
        <w:t xml:space="preserve">Poziom </w:t>
      </w:r>
      <w:r w:rsidR="005C541C">
        <w:rPr>
          <w:rFonts w:cstheme="minorHAnsi"/>
        </w:rPr>
        <w:t>potrzeby wsparcia w codziennym funkcjonowaniu</w:t>
      </w:r>
      <w:r w:rsidR="005C541C" w:rsidRPr="00966BBF">
        <w:rPr>
          <w:rFonts w:cstheme="minorHAnsi"/>
        </w:rPr>
        <w:t xml:space="preserve"> oceniany</w:t>
      </w:r>
      <w:r w:rsidRPr="00966BBF">
        <w:rPr>
          <w:rFonts w:cstheme="minorHAnsi"/>
        </w:rPr>
        <w:t xml:space="preserve"> je</w:t>
      </w:r>
      <w:r w:rsidR="005C541C">
        <w:rPr>
          <w:rFonts w:cstheme="minorHAnsi"/>
        </w:rPr>
        <w:t xml:space="preserve">st </w:t>
      </w:r>
      <w:r w:rsidRPr="00966BBF">
        <w:rPr>
          <w:rFonts w:cstheme="minorHAnsi"/>
        </w:rPr>
        <w:t xml:space="preserve">t w oparciu o </w:t>
      </w:r>
      <w:r w:rsidRPr="00966BBF">
        <w:rPr>
          <w:rFonts w:cstheme="minorHAnsi"/>
        </w:rPr>
        <w:lastRenderedPageBreak/>
        <w:t>zmodyfikowaną skalę Barthel (zakres 0–80 punktów), potwierdzoną przez lekarza</w:t>
      </w:r>
      <w:r w:rsidR="005C541C">
        <w:rPr>
          <w:rFonts w:cstheme="minorHAnsi"/>
        </w:rPr>
        <w:t xml:space="preserve"> lub pielęgniarkę</w:t>
      </w:r>
      <w:r w:rsidRPr="00966BBF">
        <w:rPr>
          <w:rFonts w:cstheme="minorHAnsi"/>
        </w:rPr>
        <w:t xml:space="preserve">. </w:t>
      </w:r>
    </w:p>
    <w:p w:rsidR="00936729" w:rsidRPr="00966BBF" w:rsidRDefault="00936729" w:rsidP="00936729">
      <w:pPr>
        <w:spacing w:before="100" w:beforeAutospacing="1" w:after="100" w:afterAutospacing="1" w:line="240" w:lineRule="auto"/>
        <w:jc w:val="center"/>
        <w:outlineLvl w:val="2"/>
        <w:rPr>
          <w:rFonts w:eastAsia="Times New Roman" w:cstheme="minorHAnsi"/>
          <w:b/>
          <w:bCs/>
          <w:lang w:eastAsia="pl-PL"/>
        </w:rPr>
      </w:pPr>
      <w:r w:rsidRPr="00966BBF">
        <w:rPr>
          <w:rFonts w:eastAsia="Times New Roman" w:cstheme="minorHAnsi"/>
          <w:b/>
          <w:bCs/>
          <w:lang w:eastAsia="pl-PL"/>
        </w:rPr>
        <w:t xml:space="preserve">§4. </w:t>
      </w:r>
      <w:r>
        <w:rPr>
          <w:rFonts w:eastAsia="Times New Roman" w:cstheme="minorHAnsi"/>
          <w:b/>
          <w:bCs/>
          <w:lang w:eastAsia="pl-PL"/>
        </w:rPr>
        <w:t>Dokumenty rekrutacyjne i sposób ich składania</w:t>
      </w:r>
    </w:p>
    <w:p w:rsidR="0097372F" w:rsidRDefault="004E3832" w:rsidP="0097372F">
      <w:pPr>
        <w:ind w:left="360"/>
      </w:pPr>
      <w:r>
        <w:t>W ramach procesu rekrutacji do projektu, kandydaci zobowiązani są do złożenia kompletu dokumentów rekrutacyjnych, na który składają się:</w:t>
      </w:r>
      <w:r>
        <w:br/>
      </w:r>
    </w:p>
    <w:p w:rsidR="0097372F" w:rsidRDefault="004E3832" w:rsidP="008528BF">
      <w:pPr>
        <w:pStyle w:val="Akapitzlist"/>
        <w:numPr>
          <w:ilvl w:val="0"/>
          <w:numId w:val="22"/>
        </w:numPr>
      </w:pPr>
      <w:r>
        <w:t xml:space="preserve">Formularz rekrutacyjny (zgłoszeniowy), wypełniony i podpisany przez kandydata lub jego przedstawiciela ustawowego,  </w:t>
      </w:r>
    </w:p>
    <w:p w:rsidR="0097372F" w:rsidRDefault="0097372F" w:rsidP="008528BF">
      <w:pPr>
        <w:pStyle w:val="Akapitzlist"/>
        <w:numPr>
          <w:ilvl w:val="0"/>
          <w:numId w:val="22"/>
        </w:numPr>
      </w:pPr>
      <w:r w:rsidRPr="0097372F">
        <w:t>Zgoda na przetwarzanie danych osobowych</w:t>
      </w:r>
    </w:p>
    <w:p w:rsidR="0097372F" w:rsidRDefault="004E3832" w:rsidP="008528BF">
      <w:pPr>
        <w:pStyle w:val="Akapitzlist"/>
        <w:numPr>
          <w:ilvl w:val="0"/>
          <w:numId w:val="22"/>
        </w:numPr>
      </w:pPr>
      <w:r>
        <w:t xml:space="preserve">Zmodyfikowana i podpisana przez lekarza </w:t>
      </w:r>
      <w:r w:rsidR="00DE31ED">
        <w:t xml:space="preserve">lub pielęgniarkę </w:t>
      </w:r>
      <w:r>
        <w:t xml:space="preserve">skala oceny stanu funkcjonalnego – skala </w:t>
      </w:r>
      <w:proofErr w:type="spellStart"/>
      <w:r>
        <w:t>Barthel</w:t>
      </w:r>
      <w:proofErr w:type="spellEnd"/>
      <w:r>
        <w:t>,</w:t>
      </w:r>
    </w:p>
    <w:p w:rsidR="003F11DC" w:rsidRDefault="004E3832" w:rsidP="008528BF">
      <w:pPr>
        <w:pStyle w:val="Akapitzlist"/>
        <w:numPr>
          <w:ilvl w:val="0"/>
          <w:numId w:val="22"/>
        </w:numPr>
      </w:pPr>
      <w:r>
        <w:t xml:space="preserve">Kopia aktualnego orzeczenia o stopniu niepełnosprawności (lub dokument równoważny), </w:t>
      </w:r>
    </w:p>
    <w:p w:rsidR="00C1250E" w:rsidRDefault="004E3832" w:rsidP="00DE31ED">
      <w:pPr>
        <w:pStyle w:val="Akapitzlist"/>
        <w:numPr>
          <w:ilvl w:val="0"/>
          <w:numId w:val="22"/>
        </w:numPr>
      </w:pPr>
      <w:r>
        <w:t>Dokumenty potwierdzające miejsce zamieszkania, zgodnie z definicją miejsca zamieszkania określoną w art. 25 Kodeksu cywilnego</w:t>
      </w:r>
      <w:r w:rsidR="00DE31ED">
        <w:rPr>
          <w:rStyle w:val="Odwoanieprzypisudolnego"/>
        </w:rPr>
        <w:footnoteReference w:id="1"/>
      </w:r>
      <w:r w:rsidR="00C40FED">
        <w:t>.</w:t>
      </w:r>
      <w:r>
        <w:br/>
      </w:r>
    </w:p>
    <w:p w:rsidR="00C1250E" w:rsidRDefault="004E3832" w:rsidP="00DE31ED">
      <w:pPr>
        <w:pStyle w:val="Akapitzlist"/>
        <w:numPr>
          <w:ilvl w:val="0"/>
          <w:numId w:val="22"/>
        </w:numPr>
      </w:pPr>
      <w:r>
        <w:t xml:space="preserve">Dokumenty można składać:  </w:t>
      </w:r>
    </w:p>
    <w:p w:rsidR="00C1250E" w:rsidRDefault="00C1250E" w:rsidP="00C1250E">
      <w:pPr>
        <w:pStyle w:val="Akapitzlist"/>
      </w:pPr>
    </w:p>
    <w:p w:rsidR="00C1250E" w:rsidRDefault="00C1250E" w:rsidP="00C1250E">
      <w:pPr>
        <w:pStyle w:val="Akapitzlist"/>
      </w:pPr>
      <w:r>
        <w:t xml:space="preserve">Rekrutacja do Dziennego Domu Pomocy (DDP), opieki </w:t>
      </w:r>
      <w:proofErr w:type="spellStart"/>
      <w:r>
        <w:t>wytchnieniowej</w:t>
      </w:r>
      <w:proofErr w:type="spellEnd"/>
      <w:r>
        <w:t xml:space="preserve"> oraz szkoleń dla opiekunów faktycznych </w:t>
      </w:r>
      <w:r w:rsidR="004E3832">
        <w:t xml:space="preserve">– osobiście w Biurze Projektu mieszczącym się </w:t>
      </w:r>
      <w:proofErr w:type="gramStart"/>
      <w:r w:rsidR="004E3832">
        <w:t>w</w:t>
      </w:r>
      <w:r w:rsidR="00570648">
        <w:t xml:space="preserve"> </w:t>
      </w:r>
      <w:r w:rsidR="004E3832">
        <w:t xml:space="preserve"> </w:t>
      </w:r>
      <w:r w:rsidR="008528BF">
        <w:t>Złot</w:t>
      </w:r>
      <w:r w:rsidR="00570648">
        <w:t>ych</w:t>
      </w:r>
      <w:proofErr w:type="gramEnd"/>
      <w:r w:rsidR="008528BF">
        <w:t xml:space="preserve"> Bork</w:t>
      </w:r>
      <w:r w:rsidR="00570648">
        <w:t xml:space="preserve">ach - </w:t>
      </w:r>
      <w:r w:rsidR="008528BF">
        <w:t xml:space="preserve"> </w:t>
      </w:r>
      <w:r w:rsidR="00843075">
        <w:t>Rez</w:t>
      </w:r>
      <w:r w:rsidR="008528BF">
        <w:t>ydencji dla Seniorów</w:t>
      </w:r>
      <w:r w:rsidR="00570648">
        <w:t xml:space="preserve"> (</w:t>
      </w:r>
      <w:r w:rsidR="008528BF" w:rsidRPr="008528BF">
        <w:t>Borki Małe ul. Oleska 1c</w:t>
      </w:r>
      <w:r w:rsidR="00570648">
        <w:t xml:space="preserve"> </w:t>
      </w:r>
      <w:r w:rsidR="008528BF" w:rsidRPr="008528BF">
        <w:t>46-300 Olesno</w:t>
      </w:r>
      <w:r w:rsidR="00570648">
        <w:t>)</w:t>
      </w:r>
      <w:r w:rsidR="004E3832">
        <w:t xml:space="preserve">, </w:t>
      </w:r>
    </w:p>
    <w:p w:rsidR="00C1250E" w:rsidRDefault="00C1250E" w:rsidP="00C1250E">
      <w:pPr>
        <w:pStyle w:val="Akapitzlist"/>
      </w:pPr>
      <w:r>
        <w:t xml:space="preserve">– drogą pocztową lub kurierską (liczy się data wpływu do Biura Projektu),  </w:t>
      </w:r>
      <w:r>
        <w:br/>
        <w:t xml:space="preserve">– elektronicznie w formie skanów podpisanych dokumentów na adres e-mail: </w:t>
      </w:r>
      <w:hyperlink r:id="rId10" w:history="1">
        <w:r w:rsidRPr="00052056">
          <w:rPr>
            <w:rStyle w:val="Hipercze"/>
          </w:rPr>
          <w:t>rezydencja@zloteborki.pl</w:t>
        </w:r>
      </w:hyperlink>
      <w:r>
        <w:t>,</w:t>
      </w:r>
    </w:p>
    <w:p w:rsidR="00C1250E" w:rsidRDefault="00C1250E" w:rsidP="00C1250E">
      <w:pPr>
        <w:pStyle w:val="Akapitzlist"/>
      </w:pPr>
    </w:p>
    <w:p w:rsidR="00DE31ED" w:rsidRDefault="00C1250E" w:rsidP="00C1250E">
      <w:pPr>
        <w:pStyle w:val="Akapitzlist"/>
      </w:pPr>
      <w:r>
        <w:t xml:space="preserve">Rekrutacji do usług opiekuńczych w miejscu zamieszkania – osobiście </w:t>
      </w:r>
      <w:r w:rsidR="004E3832">
        <w:t xml:space="preserve">w siedzibie Ośrodka Pomocy Społecznej w Oleśnie </w:t>
      </w:r>
      <w:r w:rsidR="00190B4B" w:rsidRPr="003A33B6">
        <w:t>Rynek 20</w:t>
      </w:r>
      <w:r w:rsidR="004E3832" w:rsidRPr="003A33B6">
        <w:t>, 46-300 Olesno</w:t>
      </w:r>
      <w:r w:rsidR="006D18C2" w:rsidRPr="003A33B6">
        <w:t xml:space="preserve">, </w:t>
      </w:r>
      <w:proofErr w:type="gramStart"/>
      <w:r w:rsidR="006D18C2" w:rsidRPr="003A33B6">
        <w:t>pokój  nr</w:t>
      </w:r>
      <w:proofErr w:type="gramEnd"/>
      <w:r w:rsidR="006D18C2" w:rsidRPr="003A33B6">
        <w:t xml:space="preserve"> </w:t>
      </w:r>
      <w:r w:rsidR="009E7789">
        <w:t>6</w:t>
      </w:r>
      <w:r w:rsidR="004E3832" w:rsidRPr="003A33B6">
        <w:t>)</w:t>
      </w:r>
      <w:r w:rsidR="005C541C" w:rsidRPr="003A33B6">
        <w:t>.</w:t>
      </w:r>
      <w:r w:rsidR="004E3832">
        <w:br/>
        <w:t xml:space="preserve">– drogą pocztową lub kurierską (liczy się data wpływu do OPS Olesno),  </w:t>
      </w:r>
      <w:r w:rsidR="004E3832">
        <w:br/>
        <w:t>– elektronicznie w formie skanów podpisanych dokumentów na adres e-mail</w:t>
      </w:r>
      <w:r w:rsidR="005C541C">
        <w:t>:</w:t>
      </w:r>
      <w:r w:rsidR="00DE31ED">
        <w:t xml:space="preserve"> </w:t>
      </w:r>
      <w:hyperlink r:id="rId11" w:history="1">
        <w:r w:rsidR="00DE31ED" w:rsidRPr="00B54DDB">
          <w:rPr>
            <w:rStyle w:val="Hipercze"/>
          </w:rPr>
          <w:t>ops@olesno.pl</w:t>
        </w:r>
      </w:hyperlink>
    </w:p>
    <w:p w:rsidR="00DE31ED" w:rsidRDefault="004E3832" w:rsidP="00DE31ED">
      <w:pPr>
        <w:pStyle w:val="Akapitzlist"/>
      </w:pPr>
      <w:r>
        <w:br/>
        <w:t>Wzory dokumentów dostępne są w Biurze Projektu</w:t>
      </w:r>
      <w:r w:rsidR="00570648">
        <w:t xml:space="preserve">, OPS w Oleśnie </w:t>
      </w:r>
      <w:r>
        <w:t>oraz na stron</w:t>
      </w:r>
      <w:r w:rsidR="00DE31ED">
        <w:t xml:space="preserve">ach </w:t>
      </w:r>
      <w:r w:rsidR="00570648">
        <w:t>internetow</w:t>
      </w:r>
      <w:r w:rsidR="00DE31ED">
        <w:t xml:space="preserve">ych: </w:t>
      </w:r>
      <w:hyperlink r:id="rId12" w:history="1">
        <w:r w:rsidR="00DE31ED" w:rsidRPr="00B54DDB">
          <w:rPr>
            <w:rStyle w:val="Hipercze"/>
          </w:rPr>
          <w:t>https://www.zloteborki.pl</w:t>
        </w:r>
      </w:hyperlink>
      <w:r w:rsidR="00DE31ED">
        <w:t xml:space="preserve">, </w:t>
      </w:r>
      <w:hyperlink r:id="rId13" w:history="1">
        <w:r w:rsidR="00DE31ED" w:rsidRPr="00B54DDB">
          <w:rPr>
            <w:rStyle w:val="Hipercze"/>
          </w:rPr>
          <w:t>http://www.olesno.naszops.pl</w:t>
        </w:r>
      </w:hyperlink>
    </w:p>
    <w:p w:rsidR="00570648" w:rsidRPr="009E7789" w:rsidRDefault="006D18C2" w:rsidP="005C541C">
      <w:pPr>
        <w:pStyle w:val="Akapitzlist"/>
      </w:pPr>
      <w:r w:rsidRPr="008A6142">
        <w:rPr>
          <w:color w:val="FF0000"/>
        </w:rPr>
        <w:t xml:space="preserve"> </w:t>
      </w:r>
      <w:r w:rsidRPr="009E7789">
        <w:t>W pytań dostępne będą następujące numer telefonów:</w:t>
      </w:r>
    </w:p>
    <w:p w:rsidR="006D18C2" w:rsidRPr="009E7789" w:rsidRDefault="006D18C2" w:rsidP="005C541C">
      <w:pPr>
        <w:pStyle w:val="Akapitzlist"/>
      </w:pPr>
      <w:r w:rsidRPr="009E7789">
        <w:t xml:space="preserve">Lider </w:t>
      </w:r>
      <w:r w:rsidR="009E7789" w:rsidRPr="009E7789">
        <w:t>–</w:t>
      </w:r>
      <w:r w:rsidRPr="009E7789">
        <w:t xml:space="preserve"> </w:t>
      </w:r>
      <w:r w:rsidR="009E7789" w:rsidRPr="009E7789">
        <w:t>535 560 404</w:t>
      </w:r>
    </w:p>
    <w:p w:rsidR="006D18C2" w:rsidRPr="003A33B6" w:rsidRDefault="006D18C2" w:rsidP="005C541C">
      <w:pPr>
        <w:pStyle w:val="Akapitzlist"/>
      </w:pPr>
      <w:r w:rsidRPr="009E7789">
        <w:t xml:space="preserve">Partner </w:t>
      </w:r>
      <w:r w:rsidR="009E7789" w:rsidRPr="009E7789">
        <w:t>–</w:t>
      </w:r>
      <w:r w:rsidRPr="009E7789">
        <w:t xml:space="preserve"> </w:t>
      </w:r>
      <w:r w:rsidR="009E7789" w:rsidRPr="009E7789">
        <w:t>34 3750120</w:t>
      </w:r>
    </w:p>
    <w:p w:rsidR="004E3832" w:rsidRDefault="004E3832" w:rsidP="005C541C">
      <w:pPr>
        <w:ind w:left="708"/>
      </w:pPr>
      <w:r>
        <w:t xml:space="preserve">W przypadku trudności z wypełnieniem dokumentacji rekrutacyjnej, kandydatowi może zostać udzielone wsparcie przez oddelegowanego pracownika Wnioskodawcy lub Partnera </w:t>
      </w:r>
      <w:r>
        <w:lastRenderedPageBreak/>
        <w:t>projektu. Pomoc może obejmować instruktaż, konsultację oraz techniczne wsparcie w przygotowaniu wymaganych dokumentów.</w:t>
      </w:r>
    </w:p>
    <w:p w:rsidR="003F11DC" w:rsidRPr="003F11DC" w:rsidRDefault="003F11DC" w:rsidP="003F11DC">
      <w:pPr>
        <w:jc w:val="center"/>
        <w:rPr>
          <w:rFonts w:cstheme="minorHAnsi"/>
          <w:b/>
          <w:bCs/>
        </w:rPr>
      </w:pPr>
      <w:r w:rsidRPr="003F11DC">
        <w:rPr>
          <w:rFonts w:cstheme="minorHAnsi"/>
          <w:b/>
          <w:bCs/>
        </w:rPr>
        <w:t>§5 Zasady horyzontalne</w:t>
      </w:r>
    </w:p>
    <w:p w:rsidR="00146AAA" w:rsidRDefault="003F11DC" w:rsidP="00DE31ED">
      <w:pPr>
        <w:spacing w:after="0"/>
        <w:ind w:left="708"/>
        <w:rPr>
          <w:rFonts w:cstheme="minorHAnsi"/>
        </w:rPr>
      </w:pPr>
      <w:r w:rsidRPr="00966BBF">
        <w:rPr>
          <w:rFonts w:cstheme="minorHAnsi"/>
        </w:rPr>
        <w:t>Proces rekrutacji będzie realizowany z poszanowaniem zasad horyzontalnych Funduszy Europejskich, w szczególności:</w:t>
      </w:r>
      <w:r w:rsidRPr="00966BBF">
        <w:rPr>
          <w:rFonts w:cstheme="minorHAnsi"/>
        </w:rPr>
        <w:br/>
        <w:t>- równości szans i niedyskryminacji, w tym dostępności dla osób z niepełnosprawnościami,</w:t>
      </w:r>
      <w:r w:rsidRPr="00966BBF">
        <w:rPr>
          <w:rFonts w:cstheme="minorHAnsi"/>
        </w:rPr>
        <w:br/>
        <w:t>- równości szans kobiet i mężczyzn,</w:t>
      </w:r>
      <w:r w:rsidRPr="00966BBF">
        <w:rPr>
          <w:rFonts w:cstheme="minorHAnsi"/>
        </w:rPr>
        <w:br/>
        <w:t>- zrównoważonego rozwoju</w:t>
      </w:r>
      <w:r w:rsidR="00DE31ED">
        <w:rPr>
          <w:rFonts w:cstheme="minorHAnsi"/>
        </w:rPr>
        <w:t>,</w:t>
      </w:r>
    </w:p>
    <w:p w:rsidR="003F11DC" w:rsidRPr="00966BBF" w:rsidRDefault="003F11DC" w:rsidP="00DE31ED">
      <w:pPr>
        <w:spacing w:after="0"/>
        <w:ind w:left="708"/>
        <w:rPr>
          <w:rFonts w:cstheme="minorHAnsi"/>
        </w:rPr>
      </w:pPr>
      <w:r>
        <w:rPr>
          <w:rFonts w:cstheme="minorHAnsi"/>
        </w:rPr>
        <w:t>- DHNS</w:t>
      </w:r>
      <w:r w:rsidR="00DE31ED">
        <w:rPr>
          <w:rFonts w:cstheme="minorHAnsi"/>
        </w:rPr>
        <w:t xml:space="preserve"> – zasada nieczynienia poważnej szkody.</w:t>
      </w:r>
      <w:r w:rsidRPr="00966BBF">
        <w:rPr>
          <w:rFonts w:cstheme="minorHAnsi"/>
        </w:rPr>
        <w:br/>
      </w:r>
      <w:r w:rsidRPr="00966BBF">
        <w:rPr>
          <w:rFonts w:cstheme="minorHAnsi"/>
        </w:rPr>
        <w:br/>
        <w:t>Wszystkie etapy rekrutacji będą realizowane w sposób przejrzysty, obiektywny i niedyskryminujący, z zachowaniem zasad równego traktowania niezależnie od płci, wieku, niepełnosprawności, pochodzenia etnicznego, statusu społecznego, sytuacji materialnej czy miejsca zamieszkania.</w:t>
      </w:r>
    </w:p>
    <w:p w:rsidR="003F11DC" w:rsidRPr="00966BBF" w:rsidRDefault="003F11DC" w:rsidP="00146AAA">
      <w:pPr>
        <w:ind w:left="708"/>
        <w:rPr>
          <w:rFonts w:cstheme="minorHAnsi"/>
        </w:rPr>
      </w:pPr>
      <w:r w:rsidRPr="00966BBF">
        <w:rPr>
          <w:rFonts w:cstheme="minorHAnsi"/>
        </w:rPr>
        <w:t>Dokumenty rekrutacyjne zostaną udostępnione w formach dostępnych dla osób ze szczególnymi potrzebami (np. dużym drukiem, w wersji elektronicznej możliwej do odczytu maszynowego, z możliwością wsparcia przez osobę towarzyszącą lub tłumacza PJM – na wniosek osoby zainteresowanej).</w:t>
      </w:r>
    </w:p>
    <w:p w:rsidR="003F11DC" w:rsidRPr="00966BBF" w:rsidRDefault="003F11DC" w:rsidP="00146AAA">
      <w:pPr>
        <w:ind w:left="708"/>
        <w:rPr>
          <w:rFonts w:cstheme="minorHAnsi"/>
        </w:rPr>
      </w:pPr>
      <w:r w:rsidRPr="00966BBF">
        <w:rPr>
          <w:rFonts w:cstheme="minorHAnsi"/>
        </w:rPr>
        <w:t xml:space="preserve">Wnioskodawca zapewni możliwość zgłoszenia się do projektu także osobom zamieszkującym tereny wykluczone komunikacyjnie – poprzez umożliwienie zdalnego kontaktu </w:t>
      </w:r>
      <w:proofErr w:type="gramStart"/>
      <w:r w:rsidRPr="00966BBF">
        <w:rPr>
          <w:rFonts w:cstheme="minorHAnsi"/>
        </w:rPr>
        <w:t>oraz,</w:t>
      </w:r>
      <w:proofErr w:type="gramEnd"/>
      <w:r w:rsidRPr="00966BBF">
        <w:rPr>
          <w:rFonts w:cstheme="minorHAnsi"/>
        </w:rPr>
        <w:t xml:space="preserve"> w uzasadnionych przypadkach, organizację wsparcia transportowego na potrzeby procesu rekrutacji.</w:t>
      </w:r>
    </w:p>
    <w:p w:rsidR="003F11DC" w:rsidRPr="00966BBF" w:rsidRDefault="003F11DC" w:rsidP="00146AAA">
      <w:pPr>
        <w:ind w:left="708"/>
        <w:rPr>
          <w:rFonts w:cstheme="minorHAnsi"/>
        </w:rPr>
      </w:pPr>
      <w:r w:rsidRPr="00966BBF">
        <w:rPr>
          <w:rFonts w:cstheme="minorHAnsi"/>
        </w:rPr>
        <w:t>W procesie rekrutacji stosowane będą kryteria pierwszeństwa określone w projekcie, z zachowaniem jawności i zasad przejrzystości. Wnioskodawca dopuszcza możliwość skorzystania przez kandydatów z indywidualnych konsultacji rekrutacyjnych w dogodnej formie (telefonicznie, mailowo lub osobiście z zapewnieniem dostępności architektonicznej i komunikacyjnej).</w:t>
      </w:r>
    </w:p>
    <w:p w:rsidR="003F11DC" w:rsidRPr="001C596E" w:rsidRDefault="003F11DC" w:rsidP="00146AAA">
      <w:pPr>
        <w:ind w:left="708"/>
        <w:rPr>
          <w:rFonts w:cstheme="minorHAnsi"/>
        </w:rPr>
      </w:pPr>
      <w:r w:rsidRPr="00966BBF">
        <w:rPr>
          <w:rFonts w:cstheme="minorHAnsi"/>
        </w:rPr>
        <w:t>W przypadku zgłoszenia się do projektu osoby z kraju trzeciego, obcego pochodzenia lub mniejszości etnicznej, spełniającej warunki uczestnictwa, Wnioskodawca zapewni jej udział w projekcie zgodnie z przepisami prawa i bez stosowania praktyk dyskryminacyjnych.</w:t>
      </w:r>
    </w:p>
    <w:p w:rsidR="00A10007" w:rsidRPr="00966BBF" w:rsidRDefault="00A10007" w:rsidP="00B02F2C">
      <w:pPr>
        <w:spacing w:before="100" w:beforeAutospacing="1" w:after="100" w:afterAutospacing="1" w:line="240" w:lineRule="auto"/>
        <w:jc w:val="center"/>
        <w:outlineLvl w:val="2"/>
        <w:rPr>
          <w:rFonts w:eastAsia="Times New Roman" w:cstheme="minorHAnsi"/>
          <w:b/>
          <w:bCs/>
          <w:lang w:eastAsia="pl-PL"/>
        </w:rPr>
      </w:pPr>
      <w:r w:rsidRPr="00966BBF">
        <w:rPr>
          <w:rFonts w:eastAsia="Times New Roman" w:cstheme="minorHAnsi"/>
          <w:b/>
          <w:bCs/>
          <w:lang w:eastAsia="pl-PL"/>
        </w:rPr>
        <w:t>§</w:t>
      </w:r>
      <w:r w:rsidR="001C596E">
        <w:rPr>
          <w:rFonts w:eastAsia="Times New Roman" w:cstheme="minorHAnsi"/>
          <w:b/>
          <w:bCs/>
          <w:lang w:eastAsia="pl-PL"/>
        </w:rPr>
        <w:t>6</w:t>
      </w:r>
      <w:r w:rsidRPr="00966BBF">
        <w:rPr>
          <w:rFonts w:eastAsia="Times New Roman" w:cstheme="minorHAnsi"/>
          <w:b/>
          <w:bCs/>
          <w:lang w:eastAsia="pl-PL"/>
        </w:rPr>
        <w:t>. Rekrutacja do Dziennego Domu Pomocy (DDP)</w:t>
      </w:r>
    </w:p>
    <w:p w:rsidR="00ED4EB2" w:rsidRDefault="006656AF" w:rsidP="00ED4EB2">
      <w:pPr>
        <w:numPr>
          <w:ilvl w:val="0"/>
          <w:numId w:val="9"/>
        </w:numPr>
        <w:spacing w:after="0" w:line="240" w:lineRule="auto"/>
        <w:rPr>
          <w:rFonts w:eastAsia="Times New Roman" w:cstheme="minorHAnsi"/>
          <w:lang w:eastAsia="pl-PL"/>
        </w:rPr>
      </w:pPr>
      <w:r>
        <w:rPr>
          <w:rFonts w:eastAsia="Times New Roman" w:cstheme="minorHAnsi"/>
          <w:lang w:eastAsia="pl-PL"/>
        </w:rPr>
        <w:t xml:space="preserve">W ramach projektu </w:t>
      </w:r>
      <w:r w:rsidR="000263ED">
        <w:rPr>
          <w:rFonts w:eastAsia="Times New Roman" w:cstheme="minorHAnsi"/>
          <w:lang w:eastAsia="pl-PL"/>
        </w:rPr>
        <w:t>powstanie</w:t>
      </w:r>
      <w:r w:rsidR="00A10007" w:rsidRPr="00966BBF">
        <w:rPr>
          <w:rFonts w:eastAsia="Times New Roman" w:cstheme="minorHAnsi"/>
          <w:lang w:eastAsia="pl-PL"/>
        </w:rPr>
        <w:t xml:space="preserve"> </w:t>
      </w:r>
      <w:r w:rsidR="000263ED">
        <w:rPr>
          <w:rFonts w:eastAsia="Times New Roman" w:cstheme="minorHAnsi"/>
          <w:lang w:eastAsia="pl-PL"/>
        </w:rPr>
        <w:t>1</w:t>
      </w:r>
      <w:r w:rsidR="00A10007" w:rsidRPr="00966BBF">
        <w:rPr>
          <w:rFonts w:eastAsia="Times New Roman" w:cstheme="minorHAnsi"/>
          <w:lang w:eastAsia="pl-PL"/>
        </w:rPr>
        <w:t>0 miejsc dla osób starszych i/lub niepełnosprawnych wymagających wsparcia w codziennym funkcjonowaniu.</w:t>
      </w:r>
      <w:r w:rsidR="000263ED">
        <w:rPr>
          <w:rFonts w:eastAsia="Times New Roman" w:cstheme="minorHAnsi"/>
          <w:lang w:eastAsia="pl-PL"/>
        </w:rPr>
        <w:t xml:space="preserve"> </w:t>
      </w:r>
      <w:r w:rsidR="000263ED" w:rsidRPr="000263ED">
        <w:rPr>
          <w:rFonts w:eastAsia="Times New Roman" w:cstheme="minorHAnsi"/>
          <w:lang w:eastAsia="pl-PL"/>
        </w:rPr>
        <w:t xml:space="preserve">Liczba osób objętych wsparciem w ramach </w:t>
      </w:r>
      <w:r w:rsidR="000263ED">
        <w:rPr>
          <w:rFonts w:eastAsia="Times New Roman" w:cstheme="minorHAnsi"/>
          <w:lang w:eastAsia="pl-PL"/>
        </w:rPr>
        <w:t>usług opiekuńczych w DDP wynosi</w:t>
      </w:r>
      <w:r w:rsidR="000263ED" w:rsidRPr="000263ED">
        <w:rPr>
          <w:rFonts w:eastAsia="Times New Roman" w:cstheme="minorHAnsi"/>
          <w:lang w:eastAsia="pl-PL"/>
        </w:rPr>
        <w:t xml:space="preserve"> 20 osób</w:t>
      </w:r>
      <w:r w:rsidR="000263ED">
        <w:rPr>
          <w:rFonts w:eastAsia="Times New Roman" w:cstheme="minorHAnsi"/>
          <w:lang w:eastAsia="pl-PL"/>
        </w:rPr>
        <w:t xml:space="preserve">, </w:t>
      </w:r>
      <w:r w:rsidR="000263ED" w:rsidRPr="000263ED">
        <w:rPr>
          <w:rFonts w:eastAsia="Times New Roman" w:cstheme="minorHAnsi"/>
          <w:lang w:eastAsia="pl-PL"/>
        </w:rPr>
        <w:t>w tym min. 8 osób</w:t>
      </w:r>
      <w:r w:rsidR="000263ED">
        <w:rPr>
          <w:rFonts w:eastAsia="Times New Roman" w:cstheme="minorHAnsi"/>
          <w:lang w:eastAsia="pl-PL"/>
        </w:rPr>
        <w:t xml:space="preserve"> </w:t>
      </w:r>
      <w:r w:rsidR="000263ED" w:rsidRPr="000263ED">
        <w:rPr>
          <w:rFonts w:eastAsia="Times New Roman" w:cstheme="minorHAnsi"/>
          <w:lang w:eastAsia="pl-PL"/>
        </w:rPr>
        <w:t>niepełnosprawnościami. Wsparcie realizowane będzie przez 22 miesiące, w podziale na 11 miesięczny pobyt w DDP - z możliwością przedłużenia w uzasadnionych przypadkach (lub rotacyjności w toku wsparcia).</w:t>
      </w:r>
    </w:p>
    <w:p w:rsidR="00ED4EB2" w:rsidRPr="00ED4EB2" w:rsidRDefault="00ED4EB2" w:rsidP="00ED4EB2">
      <w:pPr>
        <w:spacing w:after="0" w:line="240" w:lineRule="auto"/>
        <w:ind w:left="720"/>
        <w:rPr>
          <w:rFonts w:eastAsia="Times New Roman" w:cstheme="minorHAnsi"/>
          <w:lang w:eastAsia="pl-PL"/>
        </w:rPr>
      </w:pPr>
    </w:p>
    <w:p w:rsidR="00146AAA" w:rsidRDefault="00A10007" w:rsidP="00146AAA">
      <w:pPr>
        <w:numPr>
          <w:ilvl w:val="0"/>
          <w:numId w:val="9"/>
        </w:numPr>
        <w:spacing w:after="0" w:line="240" w:lineRule="auto"/>
        <w:rPr>
          <w:rFonts w:eastAsia="Times New Roman" w:cstheme="minorHAnsi"/>
          <w:lang w:eastAsia="pl-PL"/>
        </w:rPr>
      </w:pPr>
      <w:r w:rsidRPr="00146AAA">
        <w:rPr>
          <w:rFonts w:eastAsia="Times New Roman" w:cstheme="minorHAnsi"/>
          <w:lang w:eastAsia="pl-PL"/>
        </w:rPr>
        <w:t>Kryteria kwalifikujące:</w:t>
      </w:r>
    </w:p>
    <w:p w:rsidR="00146AAA" w:rsidRDefault="00A10007" w:rsidP="00146AAA">
      <w:pPr>
        <w:pStyle w:val="Akapitzlist"/>
        <w:numPr>
          <w:ilvl w:val="0"/>
          <w:numId w:val="24"/>
        </w:numPr>
        <w:spacing w:after="0" w:line="240" w:lineRule="auto"/>
        <w:rPr>
          <w:rFonts w:eastAsia="Times New Roman" w:cstheme="minorHAnsi"/>
          <w:lang w:eastAsia="pl-PL"/>
        </w:rPr>
      </w:pPr>
      <w:r w:rsidRPr="00146AAA">
        <w:rPr>
          <w:rFonts w:eastAsia="Times New Roman" w:cstheme="minorHAnsi"/>
          <w:lang w:eastAsia="pl-PL"/>
        </w:rPr>
        <w:t xml:space="preserve">wynik 0–80 pkt w skali </w:t>
      </w:r>
      <w:proofErr w:type="spellStart"/>
      <w:r w:rsidRPr="00146AAA">
        <w:rPr>
          <w:rFonts w:eastAsia="Times New Roman" w:cstheme="minorHAnsi"/>
          <w:lang w:eastAsia="pl-PL"/>
        </w:rPr>
        <w:t>Barthel</w:t>
      </w:r>
      <w:proofErr w:type="spellEnd"/>
      <w:r w:rsidRPr="00146AAA">
        <w:rPr>
          <w:rFonts w:eastAsia="Times New Roman" w:cstheme="minorHAnsi"/>
          <w:lang w:eastAsia="pl-PL"/>
        </w:rPr>
        <w:t>,</w:t>
      </w:r>
      <w:r w:rsidR="00374C26" w:rsidRPr="00146AAA">
        <w:rPr>
          <w:rFonts w:eastAsia="Times New Roman" w:cstheme="minorHAnsi"/>
          <w:lang w:eastAsia="pl-PL"/>
        </w:rPr>
        <w:t xml:space="preserve"> podpisana przez lekarza lub </w:t>
      </w:r>
      <w:r w:rsidR="00422BA0" w:rsidRPr="00146AAA">
        <w:rPr>
          <w:rFonts w:eastAsia="Times New Roman" w:cstheme="minorHAnsi"/>
          <w:lang w:eastAsia="pl-PL"/>
        </w:rPr>
        <w:t>pielęgniarkę</w:t>
      </w:r>
      <w:r w:rsidR="00C55D6F" w:rsidRPr="00146AAA">
        <w:rPr>
          <w:rFonts w:eastAsia="Times New Roman" w:cstheme="minorHAnsi"/>
          <w:lang w:eastAsia="pl-PL"/>
        </w:rPr>
        <w:t xml:space="preserve"> </w:t>
      </w:r>
    </w:p>
    <w:p w:rsidR="00A23DCE" w:rsidRPr="00146AAA" w:rsidRDefault="0048369B" w:rsidP="00146AAA">
      <w:pPr>
        <w:pStyle w:val="Akapitzlist"/>
        <w:numPr>
          <w:ilvl w:val="0"/>
          <w:numId w:val="24"/>
        </w:numPr>
        <w:spacing w:after="0" w:line="240" w:lineRule="auto"/>
        <w:rPr>
          <w:rFonts w:eastAsia="Times New Roman" w:cstheme="minorHAnsi"/>
          <w:lang w:eastAsia="pl-PL"/>
        </w:rPr>
      </w:pPr>
      <w:r w:rsidRPr="00146AAA">
        <w:rPr>
          <w:rFonts w:eastAsia="Times New Roman" w:cstheme="minorHAnsi"/>
          <w:lang w:eastAsia="pl-PL"/>
        </w:rPr>
        <w:t>miejsce zamieszkania objęte projektem</w:t>
      </w:r>
    </w:p>
    <w:p w:rsidR="00ED4EB2" w:rsidRPr="00966BBF" w:rsidRDefault="00ED4EB2" w:rsidP="00ED4EB2">
      <w:pPr>
        <w:spacing w:after="0" w:line="240" w:lineRule="auto"/>
        <w:ind w:left="1440"/>
        <w:rPr>
          <w:rFonts w:eastAsia="Times New Roman" w:cstheme="minorHAnsi"/>
          <w:lang w:eastAsia="pl-PL"/>
        </w:rPr>
      </w:pPr>
    </w:p>
    <w:p w:rsidR="00ED4EB2" w:rsidRDefault="00A23DCE" w:rsidP="00ED4EB2">
      <w:pPr>
        <w:numPr>
          <w:ilvl w:val="0"/>
          <w:numId w:val="9"/>
        </w:numPr>
        <w:spacing w:after="0" w:line="240" w:lineRule="auto"/>
        <w:rPr>
          <w:rFonts w:eastAsia="Times New Roman" w:cstheme="minorHAnsi"/>
          <w:lang w:eastAsia="pl-PL"/>
        </w:rPr>
      </w:pPr>
      <w:r w:rsidRPr="00966BBF">
        <w:rPr>
          <w:rFonts w:eastAsia="Times New Roman" w:cstheme="minorHAnsi"/>
          <w:lang w:eastAsia="pl-PL"/>
        </w:rPr>
        <w:t>Kryteria punktowe (premiujące)</w:t>
      </w:r>
    </w:p>
    <w:p w:rsidR="00A23DCE" w:rsidRPr="00ED4EB2" w:rsidRDefault="00A23DCE" w:rsidP="00ED4EB2">
      <w:pPr>
        <w:spacing w:before="100" w:beforeAutospacing="1" w:after="100" w:afterAutospacing="1" w:line="240" w:lineRule="auto"/>
        <w:ind w:left="720"/>
        <w:rPr>
          <w:rFonts w:eastAsia="Times New Roman" w:cstheme="minorHAnsi"/>
          <w:lang w:eastAsia="pl-PL"/>
        </w:rPr>
      </w:pPr>
      <w:r w:rsidRPr="00ED4EB2">
        <w:rPr>
          <w:rFonts w:eastAsia="Times New Roman" w:cstheme="minorHAnsi"/>
          <w:lang w:eastAsia="pl-PL"/>
        </w:rPr>
        <w:lastRenderedPageBreak/>
        <w:t>Jeśli liczba kandydatów przekroczy liczbę miejsc, do projektu zostaną zakwalifikowane osoby, które spełniły kryteria formalne i uzyskały najwyższą liczbę punktów według poniższych kryteriów premiujących:</w:t>
      </w:r>
    </w:p>
    <w:p w:rsidR="00A23DCE" w:rsidRPr="00966BBF" w:rsidRDefault="00274C1D" w:rsidP="00146AAA">
      <w:pPr>
        <w:pStyle w:val="Akapitzlist"/>
        <w:numPr>
          <w:ilvl w:val="0"/>
          <w:numId w:val="25"/>
        </w:numPr>
        <w:spacing w:before="100" w:beforeAutospacing="1" w:after="100" w:afterAutospacing="1" w:line="240" w:lineRule="auto"/>
        <w:rPr>
          <w:rFonts w:eastAsia="Times New Roman" w:cstheme="minorHAnsi"/>
          <w:lang w:eastAsia="pl-PL"/>
        </w:rPr>
      </w:pPr>
      <w:r>
        <w:rPr>
          <w:rFonts w:eastAsia="Times New Roman" w:cstheme="minorHAnsi"/>
          <w:lang w:eastAsia="pl-PL"/>
        </w:rPr>
        <w:t>osoby s</w:t>
      </w:r>
      <w:r w:rsidR="00A23DCE" w:rsidRPr="00966BBF">
        <w:rPr>
          <w:rFonts w:eastAsia="Times New Roman" w:cstheme="minorHAnsi"/>
          <w:lang w:eastAsia="pl-PL"/>
        </w:rPr>
        <w:t>amotne zamieszk</w:t>
      </w:r>
      <w:r>
        <w:rPr>
          <w:rFonts w:eastAsia="Times New Roman" w:cstheme="minorHAnsi"/>
          <w:lang w:eastAsia="pl-PL"/>
        </w:rPr>
        <w:t>ujące</w:t>
      </w:r>
      <w:r w:rsidR="002F1731" w:rsidRPr="00966BBF">
        <w:rPr>
          <w:rFonts w:eastAsia="Times New Roman" w:cstheme="minorHAnsi"/>
          <w:lang w:eastAsia="pl-PL"/>
        </w:rPr>
        <w:t xml:space="preserve"> </w:t>
      </w:r>
      <w:r w:rsidR="00A23DCE" w:rsidRPr="00966BBF">
        <w:rPr>
          <w:rFonts w:eastAsia="Times New Roman" w:cstheme="minorHAnsi"/>
          <w:lang w:eastAsia="pl-PL"/>
        </w:rPr>
        <w:t>- 10 pkt</w:t>
      </w:r>
    </w:p>
    <w:p w:rsidR="00AD2CA5" w:rsidRPr="00966BBF" w:rsidRDefault="00274C1D" w:rsidP="00146AAA">
      <w:pPr>
        <w:pStyle w:val="Akapitzlist"/>
        <w:numPr>
          <w:ilvl w:val="0"/>
          <w:numId w:val="25"/>
        </w:numPr>
        <w:spacing w:before="100" w:beforeAutospacing="1" w:after="100" w:afterAutospacing="1" w:line="240" w:lineRule="auto"/>
        <w:rPr>
          <w:rFonts w:eastAsia="Times New Roman" w:cstheme="minorHAnsi"/>
          <w:lang w:eastAsia="pl-PL"/>
        </w:rPr>
      </w:pPr>
      <w:r>
        <w:rPr>
          <w:rFonts w:cstheme="minorHAnsi"/>
        </w:rPr>
        <w:t xml:space="preserve">osoby </w:t>
      </w:r>
      <w:r w:rsidR="00AD2CA5" w:rsidRPr="00966BBF">
        <w:rPr>
          <w:rFonts w:cstheme="minorHAnsi"/>
        </w:rPr>
        <w:t>o znacznym lub umiarkowanym stopniu niepełnosprawności</w:t>
      </w:r>
      <w:r>
        <w:rPr>
          <w:rFonts w:cstheme="minorHAnsi"/>
        </w:rPr>
        <w:t xml:space="preserve"> – 10 pkt</w:t>
      </w:r>
    </w:p>
    <w:p w:rsidR="00AD2CA5" w:rsidRPr="00966BBF" w:rsidRDefault="00AD2CA5" w:rsidP="00146AAA">
      <w:pPr>
        <w:pStyle w:val="Akapitzlist"/>
        <w:numPr>
          <w:ilvl w:val="0"/>
          <w:numId w:val="25"/>
        </w:numPr>
        <w:spacing w:before="100" w:beforeAutospacing="1" w:after="100" w:afterAutospacing="1" w:line="240" w:lineRule="auto"/>
        <w:rPr>
          <w:rFonts w:eastAsia="Times New Roman" w:cstheme="minorHAnsi"/>
          <w:lang w:eastAsia="pl-PL"/>
        </w:rPr>
      </w:pPr>
      <w:r w:rsidRPr="00966BBF">
        <w:rPr>
          <w:rFonts w:cstheme="minorHAnsi"/>
        </w:rPr>
        <w:t>z niepełnosprawnością sprzężoną</w:t>
      </w:r>
      <w:r w:rsidR="00274C1D">
        <w:rPr>
          <w:rFonts w:cstheme="minorHAnsi"/>
        </w:rPr>
        <w:t xml:space="preserve"> – 10 pkt</w:t>
      </w:r>
    </w:p>
    <w:p w:rsidR="00AD2CA5" w:rsidRPr="00274C1D" w:rsidRDefault="00AD2CA5" w:rsidP="00146AAA">
      <w:pPr>
        <w:pStyle w:val="Akapitzlist"/>
        <w:numPr>
          <w:ilvl w:val="0"/>
          <w:numId w:val="25"/>
        </w:numPr>
        <w:spacing w:before="100" w:beforeAutospacing="1" w:after="100" w:afterAutospacing="1" w:line="240" w:lineRule="auto"/>
        <w:rPr>
          <w:rFonts w:eastAsia="Times New Roman" w:cstheme="minorHAnsi"/>
          <w:lang w:eastAsia="pl-PL"/>
        </w:rPr>
      </w:pPr>
      <w:r w:rsidRPr="00966BBF">
        <w:rPr>
          <w:rFonts w:cstheme="minorHAnsi"/>
        </w:rPr>
        <w:t xml:space="preserve"> korzystające z programu Fundusze Europejskie na Pomoc Żywnościową 2021–2027 (FE PŻ)</w:t>
      </w:r>
      <w:r w:rsidR="00274C1D">
        <w:rPr>
          <w:rFonts w:cstheme="minorHAnsi"/>
        </w:rPr>
        <w:t xml:space="preserve"> – 10 pkt</w:t>
      </w:r>
    </w:p>
    <w:p w:rsidR="00274C1D" w:rsidRDefault="00146AAA" w:rsidP="00146AAA">
      <w:pPr>
        <w:pStyle w:val="Akapitzlist"/>
        <w:numPr>
          <w:ilvl w:val="0"/>
          <w:numId w:val="25"/>
        </w:numPr>
        <w:spacing w:before="100" w:beforeAutospacing="1" w:after="100" w:afterAutospacing="1" w:line="240" w:lineRule="auto"/>
        <w:rPr>
          <w:rFonts w:eastAsia="Times New Roman" w:cstheme="minorHAnsi"/>
          <w:lang w:eastAsia="pl-PL"/>
        </w:rPr>
      </w:pPr>
      <w:r>
        <w:rPr>
          <w:rFonts w:eastAsia="Times New Roman" w:cstheme="minorHAnsi"/>
          <w:lang w:eastAsia="pl-PL"/>
        </w:rPr>
        <w:t>w</w:t>
      </w:r>
      <w:r w:rsidR="00274C1D" w:rsidRPr="00966BBF">
        <w:rPr>
          <w:rFonts w:eastAsia="Times New Roman" w:cstheme="minorHAnsi"/>
          <w:lang w:eastAsia="pl-PL"/>
        </w:rPr>
        <w:t xml:space="preserve">iek powyżej 70 roku życia - </w:t>
      </w:r>
      <w:r w:rsidR="00274C1D">
        <w:rPr>
          <w:rFonts w:eastAsia="Times New Roman" w:cstheme="minorHAnsi"/>
          <w:lang w:eastAsia="pl-PL"/>
        </w:rPr>
        <w:t>5</w:t>
      </w:r>
      <w:r w:rsidR="00274C1D" w:rsidRPr="00966BBF">
        <w:rPr>
          <w:rFonts w:eastAsia="Times New Roman" w:cstheme="minorHAnsi"/>
          <w:lang w:eastAsia="pl-PL"/>
        </w:rPr>
        <w:t xml:space="preserve"> pkt</w:t>
      </w:r>
    </w:p>
    <w:p w:rsidR="001F17FF" w:rsidRPr="001F17FF" w:rsidRDefault="001F17FF" w:rsidP="001F17FF">
      <w:pPr>
        <w:pStyle w:val="Akapitzlist"/>
        <w:numPr>
          <w:ilvl w:val="0"/>
          <w:numId w:val="25"/>
        </w:numPr>
        <w:spacing w:line="240" w:lineRule="auto"/>
        <w:jc w:val="both"/>
        <w:rPr>
          <w:rFonts w:cstheme="minorHAnsi"/>
        </w:rPr>
      </w:pPr>
      <w:r>
        <w:rPr>
          <w:rFonts w:cstheme="minorHAnsi"/>
        </w:rPr>
        <w:t xml:space="preserve">Wyniki skali </w:t>
      </w:r>
      <w:proofErr w:type="spellStart"/>
      <w:r>
        <w:rPr>
          <w:rFonts w:cstheme="minorHAnsi"/>
        </w:rPr>
        <w:t>Barthel</w:t>
      </w:r>
      <w:proofErr w:type="spellEnd"/>
      <w:r>
        <w:rPr>
          <w:rFonts w:cstheme="minorHAnsi"/>
        </w:rPr>
        <w:t>:</w:t>
      </w:r>
    </w:p>
    <w:p w:rsidR="001F17FF" w:rsidRDefault="001F17FF" w:rsidP="001F17FF">
      <w:pPr>
        <w:pStyle w:val="Akapitzlist"/>
        <w:spacing w:line="240" w:lineRule="auto"/>
        <w:ind w:left="1494"/>
        <w:jc w:val="both"/>
        <w:rPr>
          <w:rFonts w:cstheme="minorHAnsi"/>
        </w:rPr>
      </w:pPr>
      <w:r>
        <w:rPr>
          <w:rFonts w:cstheme="minorHAnsi"/>
        </w:rPr>
        <w:t xml:space="preserve">- </w:t>
      </w:r>
      <w:r w:rsidRPr="001F17FF">
        <w:rPr>
          <w:rFonts w:cstheme="minorHAnsi"/>
        </w:rPr>
        <w:t>0-40 – 15 punktów</w:t>
      </w:r>
    </w:p>
    <w:p w:rsidR="001F17FF" w:rsidRDefault="001F17FF" w:rsidP="001F17FF">
      <w:pPr>
        <w:pStyle w:val="Akapitzlist"/>
        <w:spacing w:line="240" w:lineRule="auto"/>
        <w:ind w:left="1494"/>
        <w:jc w:val="both"/>
        <w:rPr>
          <w:rFonts w:cstheme="minorHAnsi"/>
        </w:rPr>
      </w:pPr>
      <w:r>
        <w:rPr>
          <w:rFonts w:cstheme="minorHAnsi"/>
        </w:rPr>
        <w:t xml:space="preserve">- </w:t>
      </w:r>
      <w:r w:rsidRPr="001F17FF">
        <w:rPr>
          <w:rFonts w:cstheme="minorHAnsi"/>
        </w:rPr>
        <w:t>powyżej 40-60 – 10 punktów</w:t>
      </w:r>
    </w:p>
    <w:p w:rsidR="001F17FF" w:rsidRDefault="001F17FF" w:rsidP="001F17FF">
      <w:pPr>
        <w:pStyle w:val="Akapitzlist"/>
        <w:spacing w:line="240" w:lineRule="auto"/>
        <w:ind w:left="1494"/>
        <w:jc w:val="both"/>
        <w:rPr>
          <w:rFonts w:cstheme="minorHAnsi"/>
        </w:rPr>
      </w:pPr>
      <w:r>
        <w:rPr>
          <w:rFonts w:cstheme="minorHAnsi"/>
        </w:rPr>
        <w:t xml:space="preserve">- </w:t>
      </w:r>
      <w:r w:rsidRPr="001F17FF">
        <w:rPr>
          <w:rFonts w:cstheme="minorHAnsi"/>
        </w:rPr>
        <w:t>powyżej 60- 80 – 5 punktów.</w:t>
      </w:r>
    </w:p>
    <w:p w:rsidR="001F17FF" w:rsidRPr="003A33B6" w:rsidRDefault="001F17FF" w:rsidP="001F17FF">
      <w:pPr>
        <w:pStyle w:val="Akapitzlist"/>
        <w:numPr>
          <w:ilvl w:val="0"/>
          <w:numId w:val="25"/>
        </w:numPr>
        <w:spacing w:line="240" w:lineRule="auto"/>
        <w:jc w:val="both"/>
        <w:rPr>
          <w:rStyle w:val="markedcontent"/>
          <w:rFonts w:cstheme="minorHAnsi"/>
        </w:rPr>
      </w:pPr>
      <w:r>
        <w:rPr>
          <w:rFonts w:eastAsia="Calibri" w:cstheme="minorHAnsi"/>
          <w:shd w:val="clear" w:color="auto" w:fill="FFFFFF" w:themeFill="background1"/>
        </w:rPr>
        <w:t>o</w:t>
      </w:r>
      <w:r w:rsidRPr="00146AAA">
        <w:rPr>
          <w:rFonts w:eastAsia="Calibri" w:cstheme="minorHAnsi"/>
          <w:shd w:val="clear" w:color="auto" w:fill="FFFFFF" w:themeFill="background1"/>
        </w:rPr>
        <w:t xml:space="preserve">soby </w:t>
      </w:r>
      <w:r w:rsidRPr="00146AAA">
        <w:rPr>
          <w:rStyle w:val="markedcontent"/>
          <w:rFonts w:cstheme="minorHAnsi"/>
        </w:rPr>
        <w:t xml:space="preserve">mieszkające – w rozumieniu Kodeksu Cywilnego - na Obszarze Strategicznej Interwencji (OSI) wskazanym w Krajowej Strategii Rozwoju Regionalnego (KSRR), tj. miast średnich tracących funkcje społeczno-gospodarcze tj. Miasta Kluczbork, i/lub obszarów zagrożonych trwałą marginalizacją tj. Gorzów Śląski – </w:t>
      </w:r>
      <w:r>
        <w:rPr>
          <w:rStyle w:val="markedcontent"/>
          <w:rFonts w:cstheme="minorHAnsi"/>
        </w:rPr>
        <w:t>1</w:t>
      </w:r>
      <w:r w:rsidRPr="003A33B6">
        <w:rPr>
          <w:rStyle w:val="markedcontent"/>
          <w:rFonts w:cstheme="minorHAnsi"/>
        </w:rPr>
        <w:t xml:space="preserve"> pkt</w:t>
      </w:r>
    </w:p>
    <w:p w:rsidR="001F17FF" w:rsidRPr="001F17FF" w:rsidRDefault="001F17FF" w:rsidP="001F17FF">
      <w:pPr>
        <w:pStyle w:val="Akapitzlist"/>
        <w:numPr>
          <w:ilvl w:val="0"/>
          <w:numId w:val="25"/>
        </w:numPr>
        <w:spacing w:line="240" w:lineRule="auto"/>
        <w:jc w:val="both"/>
        <w:rPr>
          <w:rFonts w:cstheme="minorHAnsi"/>
        </w:rPr>
      </w:pPr>
      <w:r w:rsidRPr="00146AAA">
        <w:rPr>
          <w:rFonts w:eastAsia="Calibri" w:cstheme="minorHAnsi"/>
          <w:shd w:val="clear" w:color="auto" w:fill="FFFFFF" w:themeFill="background1"/>
        </w:rPr>
        <w:t>osoby zamieszkujące obszar wiejski – 5 pkt</w:t>
      </w:r>
    </w:p>
    <w:p w:rsidR="00D4093D" w:rsidRPr="00D4093D" w:rsidRDefault="00D4093D" w:rsidP="00AC074D">
      <w:pPr>
        <w:spacing w:before="100" w:beforeAutospacing="1" w:after="100" w:afterAutospacing="1" w:line="240" w:lineRule="auto"/>
        <w:ind w:left="708"/>
        <w:rPr>
          <w:rFonts w:eastAsia="Times New Roman" w:cstheme="minorHAnsi"/>
          <w:lang w:eastAsia="pl-PL"/>
        </w:rPr>
      </w:pPr>
      <w:r w:rsidRPr="00D4093D">
        <w:rPr>
          <w:rFonts w:eastAsia="Times New Roman" w:cstheme="minorHAnsi"/>
          <w:lang w:eastAsia="pl-PL"/>
        </w:rPr>
        <w:t>Dodatkowo oceniany będzie również fakt czy dana osoba korzysta obecnie (i do kiedy) z podobnych form wsparcia w ramach innego projektu co również wpłynie na kolejność przyjmowania osoby do projektu oraz na wymiar i zakres usług.</w:t>
      </w:r>
    </w:p>
    <w:p w:rsidR="004765C0" w:rsidRPr="004765C0" w:rsidRDefault="004765C0" w:rsidP="004765C0">
      <w:pPr>
        <w:spacing w:before="100" w:beforeAutospacing="1" w:after="100" w:afterAutospacing="1" w:line="240" w:lineRule="auto"/>
        <w:ind w:left="708"/>
        <w:rPr>
          <w:rFonts w:eastAsia="Times New Roman" w:cstheme="minorHAnsi"/>
          <w:lang w:eastAsia="pl-PL"/>
        </w:rPr>
      </w:pPr>
      <w:r w:rsidRPr="004765C0">
        <w:rPr>
          <w:rFonts w:eastAsia="Times New Roman" w:cstheme="minorHAnsi"/>
          <w:lang w:eastAsia="pl-PL"/>
        </w:rPr>
        <w:t>Po zakończeniu każdej rundy rekrutacyjnej, na podstawie przyznanej punktacji, tworzona</w:t>
      </w:r>
      <w:r>
        <w:rPr>
          <w:rFonts w:eastAsia="Times New Roman" w:cstheme="minorHAnsi"/>
          <w:lang w:eastAsia="pl-PL"/>
        </w:rPr>
        <w:t xml:space="preserve"> </w:t>
      </w:r>
      <w:r w:rsidRPr="004765C0">
        <w:rPr>
          <w:rFonts w:eastAsia="Times New Roman" w:cstheme="minorHAnsi"/>
          <w:lang w:eastAsia="pl-PL"/>
        </w:rPr>
        <w:t>będzie lista rankingowa. Do udziału w projekcie zakwalifikowane zostaną osoby z najwyższą liczbą punktów – aż do wypełnienia dostępnych miejsc. W przypadku uzyskania takiej samej liczby punktów przez kilku kandydatów, o kolejności na liście decydować będzie data i godzina wpływu kompletnej dokumentacji rekrutacyjnej do biura projektu</w:t>
      </w:r>
      <w:r w:rsidR="0090118B">
        <w:rPr>
          <w:rFonts w:eastAsia="Times New Roman" w:cstheme="minorHAnsi"/>
          <w:lang w:eastAsia="pl-PL"/>
        </w:rPr>
        <w:t xml:space="preserve">, </w:t>
      </w:r>
      <w:r w:rsidR="000904CF">
        <w:rPr>
          <w:rFonts w:eastAsia="Times New Roman" w:cstheme="minorHAnsi"/>
          <w:lang w:eastAsia="pl-PL"/>
        </w:rPr>
        <w:t>siedziby OPS w Oleśnie</w:t>
      </w:r>
      <w:r w:rsidR="0060086A">
        <w:rPr>
          <w:rFonts w:eastAsia="Times New Roman" w:cstheme="minorHAnsi"/>
          <w:lang w:eastAsia="pl-PL"/>
        </w:rPr>
        <w:t xml:space="preserve"> lub </w:t>
      </w:r>
      <w:r w:rsidR="000904CF">
        <w:rPr>
          <w:rFonts w:eastAsia="Times New Roman" w:cstheme="minorHAnsi"/>
          <w:lang w:eastAsia="pl-PL"/>
        </w:rPr>
        <w:t xml:space="preserve">na wskazany </w:t>
      </w:r>
      <w:proofErr w:type="gramStart"/>
      <w:r w:rsidR="000904CF">
        <w:rPr>
          <w:rFonts w:eastAsia="Times New Roman" w:cstheme="minorHAnsi"/>
          <w:lang w:eastAsia="pl-PL"/>
        </w:rPr>
        <w:t xml:space="preserve">w </w:t>
      </w:r>
      <w:r w:rsidR="00570648" w:rsidRPr="00570648">
        <w:rPr>
          <w:rFonts w:eastAsia="Times New Roman" w:cstheme="minorHAnsi"/>
          <w:lang w:eastAsia="pl-PL"/>
        </w:rPr>
        <w:t xml:space="preserve"> </w:t>
      </w:r>
      <w:r w:rsidR="000904CF" w:rsidRPr="00570648">
        <w:rPr>
          <w:rFonts w:eastAsia="Times New Roman" w:cstheme="minorHAnsi"/>
          <w:lang w:eastAsia="pl-PL"/>
        </w:rPr>
        <w:t>§</w:t>
      </w:r>
      <w:proofErr w:type="gramEnd"/>
      <w:r w:rsidR="00570648" w:rsidRPr="00570648">
        <w:rPr>
          <w:rFonts w:eastAsia="Times New Roman" w:cstheme="minorHAnsi"/>
          <w:lang w:eastAsia="pl-PL"/>
        </w:rPr>
        <w:t>4 regulaminu rekrutacji adres mailowy.</w:t>
      </w:r>
      <w:r w:rsidR="00146AAA">
        <w:rPr>
          <w:rFonts w:eastAsia="Times New Roman" w:cstheme="minorHAnsi"/>
          <w:lang w:eastAsia="pl-PL"/>
        </w:rPr>
        <w:t xml:space="preserve"> Kandydaci do udziału w projekcie zostaną poinformowani mailowo i/lub telefonicznie o zakwalifikowaniu bądź niezakwalifikowaniu się do projektu.</w:t>
      </w:r>
    </w:p>
    <w:p w:rsidR="00A10007" w:rsidRPr="00966BBF" w:rsidRDefault="00A10007" w:rsidP="00BA64E3">
      <w:pPr>
        <w:spacing w:before="100" w:beforeAutospacing="1" w:after="100" w:afterAutospacing="1" w:line="240" w:lineRule="auto"/>
        <w:jc w:val="center"/>
        <w:outlineLvl w:val="2"/>
        <w:rPr>
          <w:rFonts w:eastAsia="Times New Roman" w:cstheme="minorHAnsi"/>
          <w:b/>
          <w:bCs/>
          <w:lang w:eastAsia="pl-PL"/>
        </w:rPr>
      </w:pPr>
      <w:r w:rsidRPr="00966BBF">
        <w:rPr>
          <w:rFonts w:eastAsia="Times New Roman" w:cstheme="minorHAnsi"/>
          <w:b/>
          <w:bCs/>
          <w:lang w:eastAsia="pl-PL"/>
        </w:rPr>
        <w:t>§</w:t>
      </w:r>
      <w:r w:rsidR="001C596E">
        <w:rPr>
          <w:rFonts w:eastAsia="Times New Roman" w:cstheme="minorHAnsi"/>
          <w:b/>
          <w:bCs/>
          <w:lang w:eastAsia="pl-PL"/>
        </w:rPr>
        <w:t>7</w:t>
      </w:r>
      <w:r w:rsidRPr="00966BBF">
        <w:rPr>
          <w:rFonts w:eastAsia="Times New Roman" w:cstheme="minorHAnsi"/>
          <w:b/>
          <w:bCs/>
          <w:lang w:eastAsia="pl-PL"/>
        </w:rPr>
        <w:t>. Rekrutacja do usług opiekuńczych w miejscu zamieszkania</w:t>
      </w:r>
    </w:p>
    <w:p w:rsidR="00146AAA" w:rsidRDefault="00A10007" w:rsidP="00146AAA">
      <w:pPr>
        <w:numPr>
          <w:ilvl w:val="0"/>
          <w:numId w:val="10"/>
        </w:numPr>
        <w:spacing w:before="100" w:beforeAutospacing="1" w:after="100" w:afterAutospacing="1" w:line="240" w:lineRule="auto"/>
        <w:rPr>
          <w:rFonts w:eastAsia="Times New Roman" w:cstheme="minorHAnsi"/>
          <w:lang w:eastAsia="pl-PL"/>
        </w:rPr>
      </w:pPr>
      <w:r w:rsidRPr="00966BBF">
        <w:rPr>
          <w:rFonts w:eastAsia="Times New Roman" w:cstheme="minorHAnsi"/>
          <w:lang w:eastAsia="pl-PL"/>
        </w:rPr>
        <w:t xml:space="preserve">Liczba </w:t>
      </w:r>
      <w:r w:rsidR="007E207D">
        <w:rPr>
          <w:rFonts w:eastAsia="Times New Roman" w:cstheme="minorHAnsi"/>
          <w:lang w:eastAsia="pl-PL"/>
        </w:rPr>
        <w:t xml:space="preserve">osób </w:t>
      </w:r>
      <w:r w:rsidR="00CC2A92">
        <w:rPr>
          <w:rFonts w:eastAsia="Times New Roman" w:cstheme="minorHAnsi"/>
          <w:lang w:eastAsia="pl-PL"/>
        </w:rPr>
        <w:t xml:space="preserve">dla których świadczone będą usługi opiekuńcze w miejscu zamieszkania – 35, w tym </w:t>
      </w:r>
      <w:r w:rsidR="005430A6">
        <w:rPr>
          <w:rFonts w:eastAsia="Times New Roman" w:cstheme="minorHAnsi"/>
          <w:lang w:eastAsia="pl-PL"/>
        </w:rPr>
        <w:t>minimum 15 osób z niepełnosprawnościami.</w:t>
      </w:r>
    </w:p>
    <w:p w:rsidR="00146AAA" w:rsidRPr="00146AAA" w:rsidRDefault="00146AAA" w:rsidP="00146AAA">
      <w:pPr>
        <w:numPr>
          <w:ilvl w:val="0"/>
          <w:numId w:val="10"/>
        </w:numPr>
        <w:spacing w:before="100" w:beforeAutospacing="1" w:after="100" w:afterAutospacing="1" w:line="240" w:lineRule="auto"/>
        <w:rPr>
          <w:rFonts w:eastAsia="Times New Roman" w:cstheme="minorHAnsi"/>
          <w:lang w:eastAsia="pl-PL"/>
        </w:rPr>
      </w:pPr>
      <w:r w:rsidRPr="00146AAA">
        <w:rPr>
          <w:rFonts w:eastAsia="Times New Roman" w:cstheme="minorHAnsi"/>
          <w:lang w:eastAsia="pl-PL"/>
        </w:rPr>
        <w:t>Kryteria kwalifikujące:</w:t>
      </w:r>
    </w:p>
    <w:p w:rsidR="00146AAA" w:rsidRDefault="00146AAA" w:rsidP="00146AAA">
      <w:pPr>
        <w:pStyle w:val="Akapitzlist"/>
        <w:numPr>
          <w:ilvl w:val="0"/>
          <w:numId w:val="24"/>
        </w:numPr>
        <w:spacing w:after="0" w:line="240" w:lineRule="auto"/>
        <w:rPr>
          <w:rFonts w:eastAsia="Times New Roman" w:cstheme="minorHAnsi"/>
          <w:lang w:eastAsia="pl-PL"/>
        </w:rPr>
      </w:pPr>
      <w:r w:rsidRPr="00146AAA">
        <w:rPr>
          <w:rFonts w:eastAsia="Times New Roman" w:cstheme="minorHAnsi"/>
          <w:lang w:eastAsia="pl-PL"/>
        </w:rPr>
        <w:t xml:space="preserve">wynik 0–80 pkt w skali </w:t>
      </w:r>
      <w:proofErr w:type="spellStart"/>
      <w:r w:rsidRPr="00146AAA">
        <w:rPr>
          <w:rFonts w:eastAsia="Times New Roman" w:cstheme="minorHAnsi"/>
          <w:lang w:eastAsia="pl-PL"/>
        </w:rPr>
        <w:t>Barthel</w:t>
      </w:r>
      <w:proofErr w:type="spellEnd"/>
      <w:r w:rsidRPr="00146AAA">
        <w:rPr>
          <w:rFonts w:eastAsia="Times New Roman" w:cstheme="minorHAnsi"/>
          <w:lang w:eastAsia="pl-PL"/>
        </w:rPr>
        <w:t xml:space="preserve">, podpisana przez lekarza lub pielęgniarkę </w:t>
      </w:r>
    </w:p>
    <w:p w:rsidR="00146AAA" w:rsidRPr="00146AAA" w:rsidRDefault="00146AAA" w:rsidP="00146AAA">
      <w:pPr>
        <w:pStyle w:val="Akapitzlist"/>
        <w:numPr>
          <w:ilvl w:val="0"/>
          <w:numId w:val="24"/>
        </w:numPr>
        <w:spacing w:after="0" w:line="240" w:lineRule="auto"/>
        <w:rPr>
          <w:rFonts w:eastAsia="Times New Roman" w:cstheme="minorHAnsi"/>
          <w:lang w:eastAsia="pl-PL"/>
        </w:rPr>
      </w:pPr>
      <w:r w:rsidRPr="00146AAA">
        <w:rPr>
          <w:rFonts w:eastAsia="Times New Roman" w:cstheme="minorHAnsi"/>
          <w:lang w:eastAsia="pl-PL"/>
        </w:rPr>
        <w:t>miejsce zamieszkania objęte projektem</w:t>
      </w:r>
    </w:p>
    <w:p w:rsidR="00146AAA" w:rsidRPr="00966BBF" w:rsidRDefault="00146AAA" w:rsidP="00146AAA">
      <w:pPr>
        <w:spacing w:after="0" w:line="240" w:lineRule="auto"/>
        <w:ind w:left="1440"/>
        <w:rPr>
          <w:rFonts w:eastAsia="Times New Roman" w:cstheme="minorHAnsi"/>
          <w:lang w:eastAsia="pl-PL"/>
        </w:rPr>
      </w:pPr>
    </w:p>
    <w:p w:rsidR="00146AAA" w:rsidRPr="00146AAA" w:rsidRDefault="00146AAA" w:rsidP="00146AAA">
      <w:pPr>
        <w:pStyle w:val="Akapitzlist"/>
        <w:numPr>
          <w:ilvl w:val="0"/>
          <w:numId w:val="10"/>
        </w:numPr>
        <w:spacing w:after="0" w:line="240" w:lineRule="auto"/>
        <w:rPr>
          <w:rFonts w:eastAsia="Times New Roman" w:cstheme="minorHAnsi"/>
          <w:lang w:eastAsia="pl-PL"/>
        </w:rPr>
      </w:pPr>
      <w:r w:rsidRPr="00146AAA">
        <w:rPr>
          <w:rFonts w:eastAsia="Times New Roman" w:cstheme="minorHAnsi"/>
          <w:lang w:eastAsia="pl-PL"/>
        </w:rPr>
        <w:t>Kryteria punktowe (premiujące)</w:t>
      </w:r>
    </w:p>
    <w:p w:rsidR="00146AAA" w:rsidRPr="00ED4EB2" w:rsidRDefault="00146AAA" w:rsidP="00146AAA">
      <w:pPr>
        <w:spacing w:before="100" w:beforeAutospacing="1" w:after="100" w:afterAutospacing="1" w:line="240" w:lineRule="auto"/>
        <w:ind w:left="720"/>
        <w:rPr>
          <w:rFonts w:eastAsia="Times New Roman" w:cstheme="minorHAnsi"/>
          <w:lang w:eastAsia="pl-PL"/>
        </w:rPr>
      </w:pPr>
      <w:r w:rsidRPr="00ED4EB2">
        <w:rPr>
          <w:rFonts w:eastAsia="Times New Roman" w:cstheme="minorHAnsi"/>
          <w:lang w:eastAsia="pl-PL"/>
        </w:rPr>
        <w:t>Jeśli liczba kandydatów przekroczy liczbę miejsc, do projektu zostaną zakwalifikowane osoby, które spełniły kryteria formalne i uzyskały najwyższą liczbę punktów według poniższych kryteriów premiujących:</w:t>
      </w:r>
    </w:p>
    <w:p w:rsidR="00146AAA" w:rsidRPr="00966BBF" w:rsidRDefault="00146AAA" w:rsidP="00146AAA">
      <w:pPr>
        <w:pStyle w:val="Akapitzlist"/>
        <w:numPr>
          <w:ilvl w:val="0"/>
          <w:numId w:val="25"/>
        </w:numPr>
        <w:spacing w:before="100" w:beforeAutospacing="1" w:after="100" w:afterAutospacing="1" w:line="240" w:lineRule="auto"/>
        <w:rPr>
          <w:rFonts w:eastAsia="Times New Roman" w:cstheme="minorHAnsi"/>
          <w:lang w:eastAsia="pl-PL"/>
        </w:rPr>
      </w:pPr>
      <w:r>
        <w:rPr>
          <w:rFonts w:eastAsia="Times New Roman" w:cstheme="minorHAnsi"/>
          <w:lang w:eastAsia="pl-PL"/>
        </w:rPr>
        <w:t>osoby s</w:t>
      </w:r>
      <w:r w:rsidRPr="00966BBF">
        <w:rPr>
          <w:rFonts w:eastAsia="Times New Roman" w:cstheme="minorHAnsi"/>
          <w:lang w:eastAsia="pl-PL"/>
        </w:rPr>
        <w:t>amotne zamieszk</w:t>
      </w:r>
      <w:r>
        <w:rPr>
          <w:rFonts w:eastAsia="Times New Roman" w:cstheme="minorHAnsi"/>
          <w:lang w:eastAsia="pl-PL"/>
        </w:rPr>
        <w:t>ujące</w:t>
      </w:r>
      <w:r w:rsidRPr="00966BBF">
        <w:rPr>
          <w:rFonts w:eastAsia="Times New Roman" w:cstheme="minorHAnsi"/>
          <w:lang w:eastAsia="pl-PL"/>
        </w:rPr>
        <w:t xml:space="preserve"> - 10 pkt</w:t>
      </w:r>
    </w:p>
    <w:p w:rsidR="00146AAA" w:rsidRPr="00966BBF" w:rsidRDefault="00146AAA" w:rsidP="00146AAA">
      <w:pPr>
        <w:pStyle w:val="Akapitzlist"/>
        <w:numPr>
          <w:ilvl w:val="0"/>
          <w:numId w:val="25"/>
        </w:numPr>
        <w:spacing w:before="100" w:beforeAutospacing="1" w:after="100" w:afterAutospacing="1" w:line="240" w:lineRule="auto"/>
        <w:rPr>
          <w:rFonts w:eastAsia="Times New Roman" w:cstheme="minorHAnsi"/>
          <w:lang w:eastAsia="pl-PL"/>
        </w:rPr>
      </w:pPr>
      <w:r>
        <w:rPr>
          <w:rFonts w:cstheme="minorHAnsi"/>
        </w:rPr>
        <w:t xml:space="preserve">osoby </w:t>
      </w:r>
      <w:r w:rsidRPr="00966BBF">
        <w:rPr>
          <w:rFonts w:cstheme="minorHAnsi"/>
        </w:rPr>
        <w:t>o znacznym lub umiarkowanym stopniu niepełnosprawności</w:t>
      </w:r>
      <w:r>
        <w:rPr>
          <w:rFonts w:cstheme="minorHAnsi"/>
        </w:rPr>
        <w:t xml:space="preserve"> – 10 pkt</w:t>
      </w:r>
    </w:p>
    <w:p w:rsidR="00146AAA" w:rsidRPr="00966BBF" w:rsidRDefault="00146AAA" w:rsidP="00146AAA">
      <w:pPr>
        <w:pStyle w:val="Akapitzlist"/>
        <w:numPr>
          <w:ilvl w:val="0"/>
          <w:numId w:val="25"/>
        </w:numPr>
        <w:spacing w:before="100" w:beforeAutospacing="1" w:after="100" w:afterAutospacing="1" w:line="240" w:lineRule="auto"/>
        <w:rPr>
          <w:rFonts w:eastAsia="Times New Roman" w:cstheme="minorHAnsi"/>
          <w:lang w:eastAsia="pl-PL"/>
        </w:rPr>
      </w:pPr>
      <w:r w:rsidRPr="00966BBF">
        <w:rPr>
          <w:rFonts w:cstheme="minorHAnsi"/>
        </w:rPr>
        <w:t>z niepełnosprawnością sprzężoną</w:t>
      </w:r>
      <w:r>
        <w:rPr>
          <w:rFonts w:cstheme="minorHAnsi"/>
        </w:rPr>
        <w:t xml:space="preserve"> – 10 pkt</w:t>
      </w:r>
    </w:p>
    <w:p w:rsidR="00146AAA" w:rsidRPr="00274C1D" w:rsidRDefault="00146AAA" w:rsidP="00146AAA">
      <w:pPr>
        <w:pStyle w:val="Akapitzlist"/>
        <w:numPr>
          <w:ilvl w:val="0"/>
          <w:numId w:val="25"/>
        </w:numPr>
        <w:spacing w:before="100" w:beforeAutospacing="1" w:after="100" w:afterAutospacing="1" w:line="240" w:lineRule="auto"/>
        <w:rPr>
          <w:rFonts w:eastAsia="Times New Roman" w:cstheme="minorHAnsi"/>
          <w:lang w:eastAsia="pl-PL"/>
        </w:rPr>
      </w:pPr>
      <w:r w:rsidRPr="00966BBF">
        <w:rPr>
          <w:rFonts w:cstheme="minorHAnsi"/>
        </w:rPr>
        <w:lastRenderedPageBreak/>
        <w:t xml:space="preserve"> korzystające z programu Fundusze Europejskie na Pomoc Żywnościową 2021–2027 (FE PŻ)</w:t>
      </w:r>
      <w:r>
        <w:rPr>
          <w:rFonts w:cstheme="minorHAnsi"/>
        </w:rPr>
        <w:t xml:space="preserve"> – 10 pkt</w:t>
      </w:r>
    </w:p>
    <w:p w:rsidR="00146AAA" w:rsidRDefault="00146AAA" w:rsidP="00146AAA">
      <w:pPr>
        <w:pStyle w:val="Akapitzlist"/>
        <w:numPr>
          <w:ilvl w:val="0"/>
          <w:numId w:val="25"/>
        </w:numPr>
        <w:spacing w:before="100" w:beforeAutospacing="1" w:after="100" w:afterAutospacing="1" w:line="240" w:lineRule="auto"/>
        <w:rPr>
          <w:rFonts w:eastAsia="Times New Roman" w:cstheme="minorHAnsi"/>
          <w:lang w:eastAsia="pl-PL"/>
        </w:rPr>
      </w:pPr>
      <w:r>
        <w:rPr>
          <w:rFonts w:eastAsia="Times New Roman" w:cstheme="minorHAnsi"/>
          <w:lang w:eastAsia="pl-PL"/>
        </w:rPr>
        <w:t>w</w:t>
      </w:r>
      <w:r w:rsidRPr="00966BBF">
        <w:rPr>
          <w:rFonts w:eastAsia="Times New Roman" w:cstheme="minorHAnsi"/>
          <w:lang w:eastAsia="pl-PL"/>
        </w:rPr>
        <w:t xml:space="preserve">iek powyżej 70 roku życia - </w:t>
      </w:r>
      <w:r>
        <w:rPr>
          <w:rFonts w:eastAsia="Times New Roman" w:cstheme="minorHAnsi"/>
          <w:lang w:eastAsia="pl-PL"/>
        </w:rPr>
        <w:t>5</w:t>
      </w:r>
      <w:r w:rsidRPr="00966BBF">
        <w:rPr>
          <w:rFonts w:eastAsia="Times New Roman" w:cstheme="minorHAnsi"/>
          <w:lang w:eastAsia="pl-PL"/>
        </w:rPr>
        <w:t xml:space="preserve"> pkt</w:t>
      </w:r>
    </w:p>
    <w:p w:rsidR="00146AAA" w:rsidRPr="003A33B6" w:rsidRDefault="00146AAA" w:rsidP="00146AAA">
      <w:pPr>
        <w:pStyle w:val="Akapitzlist"/>
        <w:numPr>
          <w:ilvl w:val="0"/>
          <w:numId w:val="25"/>
        </w:numPr>
        <w:spacing w:line="240" w:lineRule="auto"/>
        <w:jc w:val="both"/>
        <w:rPr>
          <w:rFonts w:cstheme="minorHAnsi"/>
        </w:rPr>
      </w:pPr>
      <w:r w:rsidRPr="00146AAA">
        <w:rPr>
          <w:rFonts w:eastAsia="Calibri" w:cstheme="minorHAnsi"/>
          <w:shd w:val="clear" w:color="auto" w:fill="FFFFFF" w:themeFill="background1"/>
        </w:rPr>
        <w:t>osoby zamieszkujące obszar wiejski – 5 pkt</w:t>
      </w:r>
      <w:r w:rsidR="006D18C2">
        <w:rPr>
          <w:rFonts w:eastAsia="Calibri" w:cstheme="minorHAnsi"/>
          <w:shd w:val="clear" w:color="auto" w:fill="FFFFFF" w:themeFill="background1"/>
        </w:rPr>
        <w:t xml:space="preserve"> </w:t>
      </w:r>
    </w:p>
    <w:p w:rsidR="003A33B6" w:rsidRPr="003A33B6" w:rsidRDefault="003A33B6" w:rsidP="003A33B6">
      <w:pPr>
        <w:pStyle w:val="Akapitzlist"/>
        <w:numPr>
          <w:ilvl w:val="0"/>
          <w:numId w:val="25"/>
        </w:numPr>
        <w:spacing w:line="240" w:lineRule="auto"/>
        <w:jc w:val="both"/>
        <w:rPr>
          <w:rStyle w:val="markedcontent"/>
          <w:rFonts w:cstheme="minorHAnsi"/>
        </w:rPr>
      </w:pPr>
      <w:r w:rsidRPr="003A33B6">
        <w:rPr>
          <w:rFonts w:eastAsia="Calibri" w:cstheme="minorHAnsi"/>
          <w:shd w:val="clear" w:color="auto" w:fill="FFFFFF" w:themeFill="background1"/>
        </w:rPr>
        <w:t xml:space="preserve">osoby </w:t>
      </w:r>
      <w:r w:rsidRPr="003A33B6">
        <w:rPr>
          <w:rStyle w:val="markedcontent"/>
          <w:rFonts w:cstheme="minorHAnsi"/>
        </w:rPr>
        <w:t xml:space="preserve">mieszkające – w rozumieniu Kodeksu Cywilnego - na Obszarze Strategicznej Interwencji (OSI) wskazanym w Krajowej Strategii Rozwoju Regionalnego (KSRR), tj. miast średnich tracących funkcje społeczno-gospodarcze tj. Miasta Kluczbork, i/lub obszarów zagrożonych trwałą marginalizacją tj. Gorzów Śląski </w:t>
      </w:r>
      <w:proofErr w:type="gramStart"/>
      <w:r w:rsidRPr="003A33B6">
        <w:rPr>
          <w:rStyle w:val="markedcontent"/>
          <w:rFonts w:cstheme="minorHAnsi"/>
        </w:rPr>
        <w:t>–  1</w:t>
      </w:r>
      <w:proofErr w:type="gramEnd"/>
      <w:r w:rsidRPr="003A33B6">
        <w:rPr>
          <w:rStyle w:val="markedcontent"/>
          <w:rFonts w:cstheme="minorHAnsi"/>
        </w:rPr>
        <w:t xml:space="preserve"> pkt</w:t>
      </w:r>
    </w:p>
    <w:p w:rsidR="001F17FF" w:rsidRPr="001F17FF" w:rsidRDefault="001F17FF" w:rsidP="001F17FF">
      <w:pPr>
        <w:pStyle w:val="Akapitzlist"/>
        <w:numPr>
          <w:ilvl w:val="0"/>
          <w:numId w:val="25"/>
        </w:numPr>
        <w:spacing w:line="240" w:lineRule="auto"/>
        <w:jc w:val="both"/>
        <w:rPr>
          <w:rFonts w:cstheme="minorHAnsi"/>
        </w:rPr>
      </w:pPr>
      <w:r>
        <w:rPr>
          <w:rFonts w:cstheme="minorHAnsi"/>
        </w:rPr>
        <w:t xml:space="preserve">Wyniki skali </w:t>
      </w:r>
      <w:proofErr w:type="spellStart"/>
      <w:r>
        <w:rPr>
          <w:rFonts w:cstheme="minorHAnsi"/>
        </w:rPr>
        <w:t>Barthel</w:t>
      </w:r>
      <w:proofErr w:type="spellEnd"/>
      <w:r>
        <w:rPr>
          <w:rFonts w:cstheme="minorHAnsi"/>
        </w:rPr>
        <w:t>:</w:t>
      </w:r>
    </w:p>
    <w:p w:rsidR="001F17FF" w:rsidRDefault="001F17FF" w:rsidP="001F17FF">
      <w:pPr>
        <w:pStyle w:val="Akapitzlist"/>
        <w:spacing w:line="240" w:lineRule="auto"/>
        <w:ind w:left="1494"/>
        <w:jc w:val="both"/>
        <w:rPr>
          <w:rFonts w:cstheme="minorHAnsi"/>
        </w:rPr>
      </w:pPr>
      <w:r>
        <w:rPr>
          <w:rFonts w:cstheme="minorHAnsi"/>
        </w:rPr>
        <w:t xml:space="preserve">- </w:t>
      </w:r>
      <w:r w:rsidRPr="001F17FF">
        <w:rPr>
          <w:rFonts w:cstheme="minorHAnsi"/>
        </w:rPr>
        <w:t>0-40 – 15 punktów</w:t>
      </w:r>
    </w:p>
    <w:p w:rsidR="001F17FF" w:rsidRDefault="001F17FF" w:rsidP="001F17FF">
      <w:pPr>
        <w:pStyle w:val="Akapitzlist"/>
        <w:spacing w:line="240" w:lineRule="auto"/>
        <w:ind w:left="1494"/>
        <w:jc w:val="both"/>
        <w:rPr>
          <w:rFonts w:cstheme="minorHAnsi"/>
        </w:rPr>
      </w:pPr>
      <w:r>
        <w:rPr>
          <w:rFonts w:cstheme="minorHAnsi"/>
        </w:rPr>
        <w:t xml:space="preserve">- </w:t>
      </w:r>
      <w:r w:rsidRPr="001F17FF">
        <w:rPr>
          <w:rFonts w:cstheme="minorHAnsi"/>
        </w:rPr>
        <w:t>powyżej 40-60 – 10 punktów</w:t>
      </w:r>
    </w:p>
    <w:p w:rsidR="003A33B6" w:rsidRPr="001F17FF" w:rsidRDefault="001F17FF" w:rsidP="001F17FF">
      <w:pPr>
        <w:pStyle w:val="Akapitzlist"/>
        <w:spacing w:line="240" w:lineRule="auto"/>
        <w:ind w:left="1494"/>
        <w:jc w:val="both"/>
        <w:rPr>
          <w:rFonts w:cstheme="minorHAnsi"/>
        </w:rPr>
      </w:pPr>
      <w:r>
        <w:rPr>
          <w:rFonts w:cstheme="minorHAnsi"/>
        </w:rPr>
        <w:t xml:space="preserve">- </w:t>
      </w:r>
      <w:r w:rsidRPr="001F17FF">
        <w:rPr>
          <w:rFonts w:cstheme="minorHAnsi"/>
        </w:rPr>
        <w:t>powyżej 60- 80 – 5 punktów.</w:t>
      </w:r>
    </w:p>
    <w:p w:rsidR="00146AAA" w:rsidRPr="00D4093D" w:rsidRDefault="00146AAA" w:rsidP="00146AAA">
      <w:pPr>
        <w:spacing w:before="100" w:beforeAutospacing="1" w:after="100" w:afterAutospacing="1" w:line="240" w:lineRule="auto"/>
        <w:ind w:left="708"/>
        <w:rPr>
          <w:rFonts w:eastAsia="Times New Roman" w:cstheme="minorHAnsi"/>
          <w:lang w:eastAsia="pl-PL"/>
        </w:rPr>
      </w:pPr>
      <w:r w:rsidRPr="00D4093D">
        <w:rPr>
          <w:rFonts w:eastAsia="Times New Roman" w:cstheme="minorHAnsi"/>
          <w:lang w:eastAsia="pl-PL"/>
        </w:rPr>
        <w:t>Dodatkowo oceniany będzie również fakt czy dana osoba korzysta obecnie (i do kiedy) z podobnych form wsparcia w ramach innego projektu co również wpłynie na kolejność przyjmowania osoby do projektu oraz na wymiar i zakres usług.</w:t>
      </w:r>
    </w:p>
    <w:p w:rsidR="00146AAA" w:rsidRPr="004765C0" w:rsidRDefault="00146AAA" w:rsidP="00146AAA">
      <w:pPr>
        <w:spacing w:before="100" w:beforeAutospacing="1" w:after="100" w:afterAutospacing="1" w:line="240" w:lineRule="auto"/>
        <w:ind w:left="708"/>
        <w:rPr>
          <w:rFonts w:eastAsia="Times New Roman" w:cstheme="minorHAnsi"/>
          <w:lang w:eastAsia="pl-PL"/>
        </w:rPr>
      </w:pPr>
      <w:r w:rsidRPr="004765C0">
        <w:rPr>
          <w:rFonts w:eastAsia="Times New Roman" w:cstheme="minorHAnsi"/>
          <w:lang w:eastAsia="pl-PL"/>
        </w:rPr>
        <w:t>Po zakończeniu każdej rundy rekrutacyjnej, na podstawie przyznanej punktacji, tworzona</w:t>
      </w:r>
      <w:r>
        <w:rPr>
          <w:rFonts w:eastAsia="Times New Roman" w:cstheme="minorHAnsi"/>
          <w:lang w:eastAsia="pl-PL"/>
        </w:rPr>
        <w:t xml:space="preserve"> </w:t>
      </w:r>
      <w:r w:rsidRPr="004765C0">
        <w:rPr>
          <w:rFonts w:eastAsia="Times New Roman" w:cstheme="minorHAnsi"/>
          <w:lang w:eastAsia="pl-PL"/>
        </w:rPr>
        <w:t>będzie lista rankingowa. Do udziału w projekcie zakwalifikowane zostaną osoby z najwyższą liczbą punktów – aż do wypełnienia dostępnych miejsc. W przypadku uzyskania takiej samej liczby punktów przez kilku kandydatów, o kolejności na liście decydować będzie data i godzina wpływu kompletnej dokumentacji rekrutacyjnej do</w:t>
      </w:r>
      <w:r w:rsidR="00BA0884">
        <w:rPr>
          <w:rFonts w:eastAsia="Times New Roman" w:cstheme="minorHAnsi"/>
          <w:lang w:eastAsia="pl-PL"/>
        </w:rPr>
        <w:t xml:space="preserve"> </w:t>
      </w:r>
      <w:r>
        <w:rPr>
          <w:rFonts w:eastAsia="Times New Roman" w:cstheme="minorHAnsi"/>
          <w:lang w:eastAsia="pl-PL"/>
        </w:rPr>
        <w:t xml:space="preserve">siedziby OPS w Oleśnie lub na wskazany w </w:t>
      </w:r>
      <w:r w:rsidRPr="00570648">
        <w:rPr>
          <w:rFonts w:eastAsia="Times New Roman" w:cstheme="minorHAnsi"/>
          <w:lang w:eastAsia="pl-PL"/>
        </w:rPr>
        <w:t>§4 regulaminu rekrutacji adres mailowy.</w:t>
      </w:r>
      <w:r>
        <w:rPr>
          <w:rFonts w:eastAsia="Times New Roman" w:cstheme="minorHAnsi"/>
          <w:lang w:eastAsia="pl-PL"/>
        </w:rPr>
        <w:t xml:space="preserve"> Kandydaci do udziału w projekcie zostaną poinformowani mailowo i/lub telefonicznie o zakwalifikowaniu bądź niezakwalifikowaniu się do projektu.</w:t>
      </w:r>
    </w:p>
    <w:p w:rsidR="00A10007" w:rsidRPr="00966BBF" w:rsidRDefault="00A10007" w:rsidP="00A10007">
      <w:pPr>
        <w:spacing w:after="0" w:line="240" w:lineRule="auto"/>
        <w:rPr>
          <w:rFonts w:eastAsia="Times New Roman" w:cstheme="minorHAnsi"/>
          <w:lang w:eastAsia="pl-PL"/>
        </w:rPr>
      </w:pPr>
    </w:p>
    <w:p w:rsidR="00A10007" w:rsidRPr="00966BBF" w:rsidRDefault="00A10007" w:rsidP="00BA64E3">
      <w:pPr>
        <w:spacing w:before="100" w:beforeAutospacing="1" w:after="100" w:afterAutospacing="1" w:line="240" w:lineRule="auto"/>
        <w:jc w:val="center"/>
        <w:outlineLvl w:val="2"/>
        <w:rPr>
          <w:rFonts w:eastAsia="Times New Roman" w:cstheme="minorHAnsi"/>
          <w:b/>
          <w:bCs/>
          <w:lang w:eastAsia="pl-PL"/>
        </w:rPr>
      </w:pPr>
      <w:r w:rsidRPr="00966BBF">
        <w:rPr>
          <w:rFonts w:eastAsia="Times New Roman" w:cstheme="minorHAnsi"/>
          <w:b/>
          <w:bCs/>
          <w:lang w:eastAsia="pl-PL"/>
        </w:rPr>
        <w:t>§</w:t>
      </w:r>
      <w:r w:rsidR="001C596E">
        <w:rPr>
          <w:rFonts w:eastAsia="Times New Roman" w:cstheme="minorHAnsi"/>
          <w:b/>
          <w:bCs/>
          <w:lang w:eastAsia="pl-PL"/>
        </w:rPr>
        <w:t>8</w:t>
      </w:r>
      <w:r w:rsidRPr="00966BBF">
        <w:rPr>
          <w:rFonts w:eastAsia="Times New Roman" w:cstheme="minorHAnsi"/>
          <w:b/>
          <w:bCs/>
          <w:lang w:eastAsia="pl-PL"/>
        </w:rPr>
        <w:t xml:space="preserve">. Rekrutacja do usług opieki </w:t>
      </w:r>
      <w:proofErr w:type="spellStart"/>
      <w:r w:rsidRPr="00966BBF">
        <w:rPr>
          <w:rFonts w:eastAsia="Times New Roman" w:cstheme="minorHAnsi"/>
          <w:b/>
          <w:bCs/>
          <w:lang w:eastAsia="pl-PL"/>
        </w:rPr>
        <w:t>wytchnieniowej</w:t>
      </w:r>
      <w:proofErr w:type="spellEnd"/>
    </w:p>
    <w:p w:rsidR="005430A6" w:rsidRPr="00EB21A0" w:rsidRDefault="0069703C" w:rsidP="005430A6">
      <w:pPr>
        <w:pStyle w:val="Akapitzlist"/>
        <w:numPr>
          <w:ilvl w:val="0"/>
          <w:numId w:val="11"/>
        </w:numPr>
        <w:spacing w:after="0" w:line="240" w:lineRule="auto"/>
        <w:rPr>
          <w:rFonts w:eastAsia="Times New Roman" w:cstheme="minorHAnsi"/>
          <w:lang w:eastAsia="pl-PL"/>
        </w:rPr>
      </w:pPr>
      <w:r w:rsidRPr="00EB21A0">
        <w:rPr>
          <w:rFonts w:eastAsia="Times New Roman" w:cstheme="minorHAnsi"/>
          <w:lang w:eastAsia="pl-PL"/>
        </w:rPr>
        <w:t xml:space="preserve">Liczba osób objętych wsparciem w ramach projektu: ok. 80 osób, w tym min. 26 osób (14K) z niepełnosprawnościami. Wsparcie realizowane będzie przez 22 miesiące, w podziale na maksymalnie 12 tygodniowe "pobyty" w opiece </w:t>
      </w:r>
      <w:proofErr w:type="spellStart"/>
      <w:r w:rsidRPr="00EB21A0">
        <w:rPr>
          <w:rFonts w:eastAsia="Times New Roman" w:cstheme="minorHAnsi"/>
          <w:lang w:eastAsia="pl-PL"/>
        </w:rPr>
        <w:t>wytchnienowej</w:t>
      </w:r>
      <w:proofErr w:type="spellEnd"/>
      <w:r w:rsidRPr="00EB21A0">
        <w:rPr>
          <w:rFonts w:eastAsia="Times New Roman" w:cstheme="minorHAnsi"/>
          <w:lang w:eastAsia="pl-PL"/>
        </w:rPr>
        <w:t>, zachowanie rotacyjności w toku wsparcia (zależnie od indywidualnych potrzeb). Jednocześnie w opiece przebywać będzie 11 osób</w:t>
      </w:r>
      <w:r w:rsidR="00DE31ED" w:rsidRPr="00EB21A0">
        <w:rPr>
          <w:rFonts w:eastAsia="Times New Roman" w:cstheme="minorHAnsi"/>
          <w:lang w:eastAsia="pl-PL"/>
        </w:rPr>
        <w:t>.</w:t>
      </w:r>
    </w:p>
    <w:p w:rsidR="00EB21A0" w:rsidRPr="00EB21A0" w:rsidRDefault="00EB21A0" w:rsidP="00EB21A0">
      <w:pPr>
        <w:pStyle w:val="Akapitzlist"/>
        <w:numPr>
          <w:ilvl w:val="0"/>
          <w:numId w:val="11"/>
        </w:numPr>
        <w:spacing w:after="0" w:line="240" w:lineRule="auto"/>
        <w:rPr>
          <w:rFonts w:eastAsia="Times New Roman" w:cstheme="minorHAnsi"/>
          <w:lang w:eastAsia="pl-PL"/>
        </w:rPr>
      </w:pPr>
      <w:r w:rsidRPr="00EB21A0">
        <w:rPr>
          <w:rFonts w:eastAsia="Times New Roman" w:cstheme="minorHAnsi"/>
          <w:lang w:eastAsia="pl-PL"/>
        </w:rPr>
        <w:t>Kryteria kwalifikujące:</w:t>
      </w:r>
    </w:p>
    <w:p w:rsidR="00EB21A0" w:rsidRDefault="00EB21A0" w:rsidP="00EB21A0">
      <w:pPr>
        <w:pStyle w:val="Akapitzlist"/>
        <w:numPr>
          <w:ilvl w:val="0"/>
          <w:numId w:val="24"/>
        </w:numPr>
        <w:spacing w:after="0" w:line="240" w:lineRule="auto"/>
        <w:rPr>
          <w:rFonts w:eastAsia="Times New Roman" w:cstheme="minorHAnsi"/>
          <w:lang w:eastAsia="pl-PL"/>
        </w:rPr>
      </w:pPr>
      <w:r w:rsidRPr="00146AAA">
        <w:rPr>
          <w:rFonts w:eastAsia="Times New Roman" w:cstheme="minorHAnsi"/>
          <w:lang w:eastAsia="pl-PL"/>
        </w:rPr>
        <w:t xml:space="preserve">wynik 0–80 pkt w skali </w:t>
      </w:r>
      <w:proofErr w:type="spellStart"/>
      <w:r w:rsidRPr="00146AAA">
        <w:rPr>
          <w:rFonts w:eastAsia="Times New Roman" w:cstheme="minorHAnsi"/>
          <w:lang w:eastAsia="pl-PL"/>
        </w:rPr>
        <w:t>Barthel</w:t>
      </w:r>
      <w:proofErr w:type="spellEnd"/>
      <w:r w:rsidRPr="00146AAA">
        <w:rPr>
          <w:rFonts w:eastAsia="Times New Roman" w:cstheme="minorHAnsi"/>
          <w:lang w:eastAsia="pl-PL"/>
        </w:rPr>
        <w:t xml:space="preserve">, podpisana przez lekarza lub pielęgniarkę </w:t>
      </w:r>
    </w:p>
    <w:p w:rsidR="00EB21A0" w:rsidRPr="00146AAA" w:rsidRDefault="00EB21A0" w:rsidP="00EB21A0">
      <w:pPr>
        <w:pStyle w:val="Akapitzlist"/>
        <w:numPr>
          <w:ilvl w:val="0"/>
          <w:numId w:val="24"/>
        </w:numPr>
        <w:spacing w:after="0" w:line="240" w:lineRule="auto"/>
        <w:rPr>
          <w:rFonts w:eastAsia="Times New Roman" w:cstheme="minorHAnsi"/>
          <w:lang w:eastAsia="pl-PL"/>
        </w:rPr>
      </w:pPr>
      <w:r w:rsidRPr="00146AAA">
        <w:rPr>
          <w:rFonts w:eastAsia="Times New Roman" w:cstheme="minorHAnsi"/>
          <w:lang w:eastAsia="pl-PL"/>
        </w:rPr>
        <w:t>miejsce zamieszkania objęte projektem</w:t>
      </w:r>
    </w:p>
    <w:p w:rsidR="00EB21A0" w:rsidRPr="00966BBF" w:rsidRDefault="00EB21A0" w:rsidP="00EB21A0">
      <w:pPr>
        <w:spacing w:after="0" w:line="240" w:lineRule="auto"/>
        <w:ind w:left="1440"/>
        <w:rPr>
          <w:rFonts w:eastAsia="Times New Roman" w:cstheme="minorHAnsi"/>
          <w:lang w:eastAsia="pl-PL"/>
        </w:rPr>
      </w:pPr>
    </w:p>
    <w:p w:rsidR="00EB21A0" w:rsidRDefault="00EB21A0" w:rsidP="00EB21A0">
      <w:pPr>
        <w:numPr>
          <w:ilvl w:val="0"/>
          <w:numId w:val="11"/>
        </w:numPr>
        <w:spacing w:after="0" w:line="240" w:lineRule="auto"/>
        <w:rPr>
          <w:rFonts w:eastAsia="Times New Roman" w:cstheme="minorHAnsi"/>
          <w:lang w:eastAsia="pl-PL"/>
        </w:rPr>
      </w:pPr>
      <w:r w:rsidRPr="00966BBF">
        <w:rPr>
          <w:rFonts w:eastAsia="Times New Roman" w:cstheme="minorHAnsi"/>
          <w:lang w:eastAsia="pl-PL"/>
        </w:rPr>
        <w:t>Kryteria punktowe (premiujące)</w:t>
      </w:r>
    </w:p>
    <w:p w:rsidR="00EB21A0" w:rsidRPr="00ED4EB2" w:rsidRDefault="00EB21A0" w:rsidP="00EB21A0">
      <w:pPr>
        <w:spacing w:before="100" w:beforeAutospacing="1" w:after="100" w:afterAutospacing="1" w:line="240" w:lineRule="auto"/>
        <w:ind w:left="720"/>
        <w:rPr>
          <w:rFonts w:eastAsia="Times New Roman" w:cstheme="minorHAnsi"/>
          <w:lang w:eastAsia="pl-PL"/>
        </w:rPr>
      </w:pPr>
      <w:r w:rsidRPr="00ED4EB2">
        <w:rPr>
          <w:rFonts w:eastAsia="Times New Roman" w:cstheme="minorHAnsi"/>
          <w:lang w:eastAsia="pl-PL"/>
        </w:rPr>
        <w:t>Jeśli liczba kandydatów przekroczy liczbę miejsc, do projektu zostaną zakwalifikowane osoby, które spełniły kryteria formalne i uzyskały najwyższą liczbę punktów według poniższych kryteriów premiujących:</w:t>
      </w:r>
    </w:p>
    <w:p w:rsidR="00EB21A0" w:rsidRPr="00966BBF" w:rsidRDefault="00EB21A0" w:rsidP="00EB21A0">
      <w:pPr>
        <w:pStyle w:val="Akapitzlist"/>
        <w:numPr>
          <w:ilvl w:val="0"/>
          <w:numId w:val="25"/>
        </w:numPr>
        <w:spacing w:before="100" w:beforeAutospacing="1" w:after="100" w:afterAutospacing="1" w:line="240" w:lineRule="auto"/>
        <w:rPr>
          <w:rFonts w:eastAsia="Times New Roman" w:cstheme="minorHAnsi"/>
          <w:lang w:eastAsia="pl-PL"/>
        </w:rPr>
      </w:pPr>
      <w:r>
        <w:rPr>
          <w:rFonts w:eastAsia="Times New Roman" w:cstheme="minorHAnsi"/>
          <w:lang w:eastAsia="pl-PL"/>
        </w:rPr>
        <w:t>osoby s</w:t>
      </w:r>
      <w:r w:rsidRPr="00966BBF">
        <w:rPr>
          <w:rFonts w:eastAsia="Times New Roman" w:cstheme="minorHAnsi"/>
          <w:lang w:eastAsia="pl-PL"/>
        </w:rPr>
        <w:t>amotne zamieszk</w:t>
      </w:r>
      <w:r>
        <w:rPr>
          <w:rFonts w:eastAsia="Times New Roman" w:cstheme="minorHAnsi"/>
          <w:lang w:eastAsia="pl-PL"/>
        </w:rPr>
        <w:t>ujące</w:t>
      </w:r>
      <w:r w:rsidRPr="00966BBF">
        <w:rPr>
          <w:rFonts w:eastAsia="Times New Roman" w:cstheme="minorHAnsi"/>
          <w:lang w:eastAsia="pl-PL"/>
        </w:rPr>
        <w:t xml:space="preserve"> - 10 pkt</w:t>
      </w:r>
    </w:p>
    <w:p w:rsidR="00EB21A0" w:rsidRPr="00966BBF" w:rsidRDefault="00EB21A0" w:rsidP="00EB21A0">
      <w:pPr>
        <w:pStyle w:val="Akapitzlist"/>
        <w:numPr>
          <w:ilvl w:val="0"/>
          <w:numId w:val="25"/>
        </w:numPr>
        <w:spacing w:before="100" w:beforeAutospacing="1" w:after="100" w:afterAutospacing="1" w:line="240" w:lineRule="auto"/>
        <w:rPr>
          <w:rFonts w:eastAsia="Times New Roman" w:cstheme="minorHAnsi"/>
          <w:lang w:eastAsia="pl-PL"/>
        </w:rPr>
      </w:pPr>
      <w:r>
        <w:rPr>
          <w:rFonts w:cstheme="minorHAnsi"/>
        </w:rPr>
        <w:t xml:space="preserve">osoby </w:t>
      </w:r>
      <w:r w:rsidRPr="00966BBF">
        <w:rPr>
          <w:rFonts w:cstheme="minorHAnsi"/>
        </w:rPr>
        <w:t>o znacznym lub umiarkowanym stopniu niepełnosprawności</w:t>
      </w:r>
      <w:r>
        <w:rPr>
          <w:rFonts w:cstheme="minorHAnsi"/>
        </w:rPr>
        <w:t xml:space="preserve"> – 10 pkt</w:t>
      </w:r>
    </w:p>
    <w:p w:rsidR="00EB21A0" w:rsidRPr="00966BBF" w:rsidRDefault="00EB21A0" w:rsidP="00EB21A0">
      <w:pPr>
        <w:pStyle w:val="Akapitzlist"/>
        <w:numPr>
          <w:ilvl w:val="0"/>
          <w:numId w:val="25"/>
        </w:numPr>
        <w:spacing w:before="100" w:beforeAutospacing="1" w:after="100" w:afterAutospacing="1" w:line="240" w:lineRule="auto"/>
        <w:rPr>
          <w:rFonts w:eastAsia="Times New Roman" w:cstheme="minorHAnsi"/>
          <w:lang w:eastAsia="pl-PL"/>
        </w:rPr>
      </w:pPr>
      <w:r w:rsidRPr="00966BBF">
        <w:rPr>
          <w:rFonts w:cstheme="minorHAnsi"/>
        </w:rPr>
        <w:t>z niepełnosprawnością sprzężoną</w:t>
      </w:r>
      <w:r>
        <w:rPr>
          <w:rFonts w:cstheme="minorHAnsi"/>
        </w:rPr>
        <w:t xml:space="preserve"> – 10 pkt</w:t>
      </w:r>
    </w:p>
    <w:p w:rsidR="00EB21A0" w:rsidRPr="00274C1D" w:rsidRDefault="00EB21A0" w:rsidP="00EB21A0">
      <w:pPr>
        <w:pStyle w:val="Akapitzlist"/>
        <w:numPr>
          <w:ilvl w:val="0"/>
          <w:numId w:val="25"/>
        </w:numPr>
        <w:spacing w:before="100" w:beforeAutospacing="1" w:after="100" w:afterAutospacing="1" w:line="240" w:lineRule="auto"/>
        <w:rPr>
          <w:rFonts w:eastAsia="Times New Roman" w:cstheme="minorHAnsi"/>
          <w:lang w:eastAsia="pl-PL"/>
        </w:rPr>
      </w:pPr>
      <w:r w:rsidRPr="00966BBF">
        <w:rPr>
          <w:rFonts w:cstheme="minorHAnsi"/>
        </w:rPr>
        <w:t xml:space="preserve"> korzystające z programu Fundusze Europejskie na Pomoc Żywnościową 2021–2027 (FE PŻ)</w:t>
      </w:r>
      <w:r>
        <w:rPr>
          <w:rFonts w:cstheme="minorHAnsi"/>
        </w:rPr>
        <w:t xml:space="preserve"> – 10 pkt</w:t>
      </w:r>
    </w:p>
    <w:p w:rsidR="00EB21A0" w:rsidRDefault="00EB21A0" w:rsidP="00EB21A0">
      <w:pPr>
        <w:pStyle w:val="Akapitzlist"/>
        <w:numPr>
          <w:ilvl w:val="0"/>
          <w:numId w:val="25"/>
        </w:numPr>
        <w:spacing w:before="100" w:beforeAutospacing="1" w:after="100" w:afterAutospacing="1" w:line="240" w:lineRule="auto"/>
        <w:rPr>
          <w:rFonts w:eastAsia="Times New Roman" w:cstheme="minorHAnsi"/>
          <w:lang w:eastAsia="pl-PL"/>
        </w:rPr>
      </w:pPr>
      <w:r>
        <w:rPr>
          <w:rFonts w:eastAsia="Times New Roman" w:cstheme="minorHAnsi"/>
          <w:lang w:eastAsia="pl-PL"/>
        </w:rPr>
        <w:t>w</w:t>
      </w:r>
      <w:r w:rsidRPr="00966BBF">
        <w:rPr>
          <w:rFonts w:eastAsia="Times New Roman" w:cstheme="minorHAnsi"/>
          <w:lang w:eastAsia="pl-PL"/>
        </w:rPr>
        <w:t xml:space="preserve">iek powyżej 70 roku życia - </w:t>
      </w:r>
      <w:r>
        <w:rPr>
          <w:rFonts w:eastAsia="Times New Roman" w:cstheme="minorHAnsi"/>
          <w:lang w:eastAsia="pl-PL"/>
        </w:rPr>
        <w:t>5</w:t>
      </w:r>
      <w:r w:rsidRPr="00966BBF">
        <w:rPr>
          <w:rFonts w:eastAsia="Times New Roman" w:cstheme="minorHAnsi"/>
          <w:lang w:eastAsia="pl-PL"/>
        </w:rPr>
        <w:t xml:space="preserve"> pkt</w:t>
      </w:r>
    </w:p>
    <w:p w:rsidR="00EB21A0" w:rsidRPr="00146AAA" w:rsidRDefault="00EB21A0" w:rsidP="00EB21A0">
      <w:pPr>
        <w:pStyle w:val="Akapitzlist"/>
        <w:numPr>
          <w:ilvl w:val="0"/>
          <w:numId w:val="25"/>
        </w:numPr>
        <w:spacing w:line="240" w:lineRule="auto"/>
        <w:jc w:val="both"/>
        <w:rPr>
          <w:rStyle w:val="markedcontent"/>
          <w:rFonts w:cstheme="minorHAnsi"/>
        </w:rPr>
      </w:pPr>
      <w:r>
        <w:rPr>
          <w:rFonts w:eastAsia="Calibri" w:cstheme="minorHAnsi"/>
          <w:shd w:val="clear" w:color="auto" w:fill="FFFFFF" w:themeFill="background1"/>
        </w:rPr>
        <w:lastRenderedPageBreak/>
        <w:t>o</w:t>
      </w:r>
      <w:r w:rsidRPr="00146AAA">
        <w:rPr>
          <w:rFonts w:eastAsia="Calibri" w:cstheme="minorHAnsi"/>
          <w:shd w:val="clear" w:color="auto" w:fill="FFFFFF" w:themeFill="background1"/>
        </w:rPr>
        <w:t xml:space="preserve">soby </w:t>
      </w:r>
      <w:r w:rsidRPr="00146AAA">
        <w:rPr>
          <w:rStyle w:val="markedcontent"/>
          <w:rFonts w:cstheme="minorHAnsi"/>
        </w:rPr>
        <w:t>mieszkające – w rozumieniu Kodeksu Cywilnego - na Obszarze Strategicznej Interwencji (OSI) wskazanym w Krajowej Strategii Rozwoju Regionalnego (KSRR), tj. miast średnich tracących funkcje społeczno-gospodarcze tj. Miasta Kluczbork, i/lub obszarów zagrożonych trwałą marginalizacją tj. Gorzów Śląski – 5 pkt</w:t>
      </w:r>
    </w:p>
    <w:p w:rsidR="00EB21A0" w:rsidRPr="00146AAA" w:rsidRDefault="00EB21A0" w:rsidP="00EB21A0">
      <w:pPr>
        <w:pStyle w:val="Akapitzlist"/>
        <w:numPr>
          <w:ilvl w:val="0"/>
          <w:numId w:val="25"/>
        </w:numPr>
        <w:spacing w:line="240" w:lineRule="auto"/>
        <w:jc w:val="both"/>
        <w:rPr>
          <w:rFonts w:cstheme="minorHAnsi"/>
        </w:rPr>
      </w:pPr>
      <w:r w:rsidRPr="00146AAA">
        <w:rPr>
          <w:rFonts w:eastAsia="Calibri" w:cstheme="minorHAnsi"/>
          <w:shd w:val="clear" w:color="auto" w:fill="FFFFFF" w:themeFill="background1"/>
        </w:rPr>
        <w:t>osoby zamieszkujące obszar wiejski – 5 pkt</w:t>
      </w:r>
    </w:p>
    <w:p w:rsidR="00EB21A0" w:rsidRPr="00D4093D" w:rsidRDefault="00EB21A0" w:rsidP="00EB21A0">
      <w:pPr>
        <w:spacing w:before="100" w:beforeAutospacing="1" w:after="100" w:afterAutospacing="1" w:line="240" w:lineRule="auto"/>
        <w:ind w:left="708"/>
        <w:rPr>
          <w:rFonts w:eastAsia="Times New Roman" w:cstheme="minorHAnsi"/>
          <w:lang w:eastAsia="pl-PL"/>
        </w:rPr>
      </w:pPr>
      <w:r w:rsidRPr="00D4093D">
        <w:rPr>
          <w:rFonts w:eastAsia="Times New Roman" w:cstheme="minorHAnsi"/>
          <w:lang w:eastAsia="pl-PL"/>
        </w:rPr>
        <w:t>Dodatkowo oceniany będzie również fakt czy dana osoba korzysta obecnie (i do kiedy) z podobnych form wsparcia w ramach innego projektu co również wpłynie na kolejność przyjmowania osoby do projektu oraz na wymiar i zakres usług.</w:t>
      </w:r>
    </w:p>
    <w:p w:rsidR="00EB21A0" w:rsidRPr="004765C0" w:rsidRDefault="00EB21A0" w:rsidP="00EB21A0">
      <w:pPr>
        <w:spacing w:before="100" w:beforeAutospacing="1" w:after="100" w:afterAutospacing="1" w:line="240" w:lineRule="auto"/>
        <w:ind w:left="708"/>
        <w:rPr>
          <w:rFonts w:eastAsia="Times New Roman" w:cstheme="minorHAnsi"/>
          <w:lang w:eastAsia="pl-PL"/>
        </w:rPr>
      </w:pPr>
      <w:r w:rsidRPr="004765C0">
        <w:rPr>
          <w:rFonts w:eastAsia="Times New Roman" w:cstheme="minorHAnsi"/>
          <w:lang w:eastAsia="pl-PL"/>
        </w:rPr>
        <w:t>Po zakończeniu każdej rundy rekrutacyjnej, na podstawie przyznanej punktacji, tworzona</w:t>
      </w:r>
      <w:r>
        <w:rPr>
          <w:rFonts w:eastAsia="Times New Roman" w:cstheme="minorHAnsi"/>
          <w:lang w:eastAsia="pl-PL"/>
        </w:rPr>
        <w:t xml:space="preserve"> </w:t>
      </w:r>
      <w:r w:rsidRPr="004765C0">
        <w:rPr>
          <w:rFonts w:eastAsia="Times New Roman" w:cstheme="minorHAnsi"/>
          <w:lang w:eastAsia="pl-PL"/>
        </w:rPr>
        <w:t>będzie lista rankingowa. Do udziału w projekcie zakwalifikowane zostaną osoby z najwyższą liczbą punktów – aż do wypełnienia dostępnych miejsc. W przypadku uzyskania takiej samej liczby punktów przez kilku kandydatów, o kolejności na liście decydować będzie data i godzina wpływu kompletnej dokumentacji rekrutacyjnej do biura projektu</w:t>
      </w:r>
      <w:r>
        <w:rPr>
          <w:rFonts w:eastAsia="Times New Roman" w:cstheme="minorHAnsi"/>
          <w:lang w:eastAsia="pl-PL"/>
        </w:rPr>
        <w:t>, siedziby OPS w Oleśnie lub na wskazany w</w:t>
      </w:r>
      <w:r w:rsidRPr="00570648">
        <w:rPr>
          <w:rFonts w:eastAsia="Times New Roman" w:cstheme="minorHAnsi"/>
          <w:lang w:eastAsia="pl-PL"/>
        </w:rPr>
        <w:t xml:space="preserve"> §4 regulaminu rekrutacji adres mailowy.</w:t>
      </w:r>
      <w:r>
        <w:rPr>
          <w:rFonts w:eastAsia="Times New Roman" w:cstheme="minorHAnsi"/>
          <w:lang w:eastAsia="pl-PL"/>
        </w:rPr>
        <w:t xml:space="preserve"> Kandydaci do udziału w projekcie zostaną poinformowani mailowo i/lub telefonicznie o zakwalifikowaniu bądź niezakwalifikowaniu się do projektu.</w:t>
      </w:r>
    </w:p>
    <w:p w:rsidR="00A10007" w:rsidRPr="00966BBF" w:rsidRDefault="00A10007" w:rsidP="00BA64E3">
      <w:pPr>
        <w:spacing w:before="100" w:beforeAutospacing="1" w:after="100" w:afterAutospacing="1" w:line="240" w:lineRule="auto"/>
        <w:jc w:val="center"/>
        <w:outlineLvl w:val="2"/>
        <w:rPr>
          <w:rFonts w:eastAsia="Times New Roman" w:cstheme="minorHAnsi"/>
          <w:b/>
          <w:bCs/>
          <w:lang w:eastAsia="pl-PL"/>
        </w:rPr>
      </w:pPr>
      <w:r w:rsidRPr="00966BBF">
        <w:rPr>
          <w:rFonts w:eastAsia="Times New Roman" w:cstheme="minorHAnsi"/>
          <w:b/>
          <w:bCs/>
          <w:lang w:eastAsia="pl-PL"/>
        </w:rPr>
        <w:t>§</w:t>
      </w:r>
      <w:r w:rsidR="001C596E">
        <w:rPr>
          <w:rFonts w:eastAsia="Times New Roman" w:cstheme="minorHAnsi"/>
          <w:b/>
          <w:bCs/>
          <w:lang w:eastAsia="pl-PL"/>
        </w:rPr>
        <w:t>9</w:t>
      </w:r>
      <w:r w:rsidRPr="00966BBF">
        <w:rPr>
          <w:rFonts w:eastAsia="Times New Roman" w:cstheme="minorHAnsi"/>
          <w:b/>
          <w:bCs/>
          <w:lang w:eastAsia="pl-PL"/>
        </w:rPr>
        <w:t>. Rekrutacja opiekunów faktycznych</w:t>
      </w:r>
    </w:p>
    <w:p w:rsidR="00A10007" w:rsidRPr="00966BBF" w:rsidRDefault="00A10007" w:rsidP="00A10007">
      <w:pPr>
        <w:numPr>
          <w:ilvl w:val="0"/>
          <w:numId w:val="12"/>
        </w:numPr>
        <w:spacing w:before="100" w:beforeAutospacing="1" w:after="100" w:afterAutospacing="1" w:line="240" w:lineRule="auto"/>
        <w:rPr>
          <w:rFonts w:eastAsia="Times New Roman" w:cstheme="minorHAnsi"/>
          <w:lang w:eastAsia="pl-PL"/>
        </w:rPr>
      </w:pPr>
      <w:r w:rsidRPr="00966BBF">
        <w:rPr>
          <w:rFonts w:eastAsia="Times New Roman" w:cstheme="minorHAnsi"/>
          <w:lang w:eastAsia="pl-PL"/>
        </w:rPr>
        <w:t>Wsparciem objętych zostanie</w:t>
      </w:r>
      <w:r w:rsidR="00EB21A0">
        <w:rPr>
          <w:rFonts w:eastAsia="Times New Roman" w:cstheme="minorHAnsi"/>
          <w:lang w:eastAsia="pl-PL"/>
        </w:rPr>
        <w:t xml:space="preserve"> min.</w:t>
      </w:r>
      <w:r w:rsidRPr="00966BBF">
        <w:rPr>
          <w:rFonts w:eastAsia="Times New Roman" w:cstheme="minorHAnsi"/>
          <w:lang w:eastAsia="pl-PL"/>
        </w:rPr>
        <w:t xml:space="preserve"> 45 opiekunów faktycznych.</w:t>
      </w:r>
    </w:p>
    <w:p w:rsidR="00EB21A0" w:rsidRDefault="00EB21A0" w:rsidP="00EB21A0">
      <w:pPr>
        <w:numPr>
          <w:ilvl w:val="0"/>
          <w:numId w:val="9"/>
        </w:numPr>
        <w:spacing w:after="0" w:line="240" w:lineRule="auto"/>
        <w:rPr>
          <w:rFonts w:eastAsia="Times New Roman" w:cstheme="minorHAnsi"/>
          <w:lang w:eastAsia="pl-PL"/>
        </w:rPr>
      </w:pPr>
      <w:r w:rsidRPr="00146AAA">
        <w:rPr>
          <w:rFonts w:eastAsia="Times New Roman" w:cstheme="minorHAnsi"/>
          <w:lang w:eastAsia="pl-PL"/>
        </w:rPr>
        <w:t>Kryteria kwalifikujące:</w:t>
      </w:r>
    </w:p>
    <w:p w:rsidR="00EB21A0" w:rsidRPr="00EB21A0" w:rsidRDefault="00EB21A0" w:rsidP="00EB21A0">
      <w:pPr>
        <w:pStyle w:val="Akapitzlist"/>
        <w:numPr>
          <w:ilvl w:val="0"/>
          <w:numId w:val="28"/>
        </w:numPr>
        <w:spacing w:after="0" w:line="240" w:lineRule="auto"/>
        <w:rPr>
          <w:rFonts w:eastAsia="Times New Roman" w:cstheme="minorHAnsi"/>
          <w:lang w:eastAsia="pl-PL"/>
        </w:rPr>
      </w:pPr>
      <w:r w:rsidRPr="00EB21A0">
        <w:rPr>
          <w:rFonts w:eastAsia="Times New Roman" w:cstheme="minorHAnsi"/>
          <w:lang w:eastAsia="pl-PL"/>
        </w:rPr>
        <w:t>miejsce zamieszkania objęte projektem</w:t>
      </w:r>
    </w:p>
    <w:p w:rsidR="00EB21A0" w:rsidRPr="00966BBF" w:rsidRDefault="00EB21A0" w:rsidP="00EB21A0">
      <w:pPr>
        <w:spacing w:after="0" w:line="240" w:lineRule="auto"/>
        <w:ind w:left="1440"/>
        <w:rPr>
          <w:rFonts w:eastAsia="Times New Roman" w:cstheme="minorHAnsi"/>
          <w:lang w:eastAsia="pl-PL"/>
        </w:rPr>
      </w:pPr>
    </w:p>
    <w:p w:rsidR="00EB21A0" w:rsidRDefault="00EB21A0" w:rsidP="00EB21A0">
      <w:pPr>
        <w:numPr>
          <w:ilvl w:val="0"/>
          <w:numId w:val="9"/>
        </w:numPr>
        <w:spacing w:after="0" w:line="240" w:lineRule="auto"/>
        <w:rPr>
          <w:rFonts w:eastAsia="Times New Roman" w:cstheme="minorHAnsi"/>
          <w:lang w:eastAsia="pl-PL"/>
        </w:rPr>
      </w:pPr>
      <w:r w:rsidRPr="00966BBF">
        <w:rPr>
          <w:rFonts w:eastAsia="Times New Roman" w:cstheme="minorHAnsi"/>
          <w:lang w:eastAsia="pl-PL"/>
        </w:rPr>
        <w:t>Kryteria punktowe (premiujące)</w:t>
      </w:r>
    </w:p>
    <w:p w:rsidR="00EB21A0" w:rsidRPr="00ED4EB2" w:rsidRDefault="00EB21A0" w:rsidP="00EB21A0">
      <w:pPr>
        <w:spacing w:before="100" w:beforeAutospacing="1" w:after="100" w:afterAutospacing="1" w:line="240" w:lineRule="auto"/>
        <w:ind w:left="720"/>
        <w:rPr>
          <w:rFonts w:eastAsia="Times New Roman" w:cstheme="minorHAnsi"/>
          <w:lang w:eastAsia="pl-PL"/>
        </w:rPr>
      </w:pPr>
      <w:r w:rsidRPr="00ED4EB2">
        <w:rPr>
          <w:rFonts w:eastAsia="Times New Roman" w:cstheme="minorHAnsi"/>
          <w:lang w:eastAsia="pl-PL"/>
        </w:rPr>
        <w:t>Jeśli liczba kandydatów przekroczy liczbę miejsc, do projektu zostaną zakwalifikowane osoby, które spełniły kryteria formalne i uzyskały najwyższą liczbę punktów według poniższych kryteriów premiujących:</w:t>
      </w:r>
    </w:p>
    <w:p w:rsidR="00EB21A0" w:rsidRPr="00966BBF" w:rsidRDefault="00EB21A0" w:rsidP="00EB21A0">
      <w:pPr>
        <w:pStyle w:val="Akapitzlist"/>
        <w:numPr>
          <w:ilvl w:val="0"/>
          <w:numId w:val="25"/>
        </w:numPr>
        <w:spacing w:before="100" w:beforeAutospacing="1" w:after="100" w:afterAutospacing="1" w:line="240" w:lineRule="auto"/>
        <w:rPr>
          <w:rFonts w:eastAsia="Times New Roman" w:cstheme="minorHAnsi"/>
          <w:lang w:eastAsia="pl-PL"/>
        </w:rPr>
      </w:pPr>
      <w:r>
        <w:rPr>
          <w:rFonts w:eastAsia="Times New Roman" w:cstheme="minorHAnsi"/>
          <w:lang w:eastAsia="pl-PL"/>
        </w:rPr>
        <w:t>osoby s</w:t>
      </w:r>
      <w:r w:rsidRPr="00966BBF">
        <w:rPr>
          <w:rFonts w:eastAsia="Times New Roman" w:cstheme="minorHAnsi"/>
          <w:lang w:eastAsia="pl-PL"/>
        </w:rPr>
        <w:t>amotne zamieszk</w:t>
      </w:r>
      <w:r>
        <w:rPr>
          <w:rFonts w:eastAsia="Times New Roman" w:cstheme="minorHAnsi"/>
          <w:lang w:eastAsia="pl-PL"/>
        </w:rPr>
        <w:t>ujące</w:t>
      </w:r>
      <w:r w:rsidRPr="00966BBF">
        <w:rPr>
          <w:rFonts w:eastAsia="Times New Roman" w:cstheme="minorHAnsi"/>
          <w:lang w:eastAsia="pl-PL"/>
        </w:rPr>
        <w:t xml:space="preserve"> - 10 pkt</w:t>
      </w:r>
    </w:p>
    <w:p w:rsidR="00EB21A0" w:rsidRPr="00966BBF" w:rsidRDefault="00EB21A0" w:rsidP="00EB21A0">
      <w:pPr>
        <w:pStyle w:val="Akapitzlist"/>
        <w:numPr>
          <w:ilvl w:val="0"/>
          <w:numId w:val="25"/>
        </w:numPr>
        <w:spacing w:before="100" w:beforeAutospacing="1" w:after="100" w:afterAutospacing="1" w:line="240" w:lineRule="auto"/>
        <w:rPr>
          <w:rFonts w:eastAsia="Times New Roman" w:cstheme="minorHAnsi"/>
          <w:lang w:eastAsia="pl-PL"/>
        </w:rPr>
      </w:pPr>
      <w:r>
        <w:rPr>
          <w:rFonts w:cstheme="minorHAnsi"/>
        </w:rPr>
        <w:t xml:space="preserve">osoby </w:t>
      </w:r>
      <w:r w:rsidRPr="00966BBF">
        <w:rPr>
          <w:rFonts w:cstheme="minorHAnsi"/>
        </w:rPr>
        <w:t>o znacznym lub umiarkowanym stopniu niepełnosprawności</w:t>
      </w:r>
      <w:r>
        <w:rPr>
          <w:rFonts w:cstheme="minorHAnsi"/>
        </w:rPr>
        <w:t xml:space="preserve"> – 10 pkt</w:t>
      </w:r>
    </w:p>
    <w:p w:rsidR="00EB21A0" w:rsidRPr="00966BBF" w:rsidRDefault="00EB21A0" w:rsidP="00EB21A0">
      <w:pPr>
        <w:pStyle w:val="Akapitzlist"/>
        <w:numPr>
          <w:ilvl w:val="0"/>
          <w:numId w:val="25"/>
        </w:numPr>
        <w:spacing w:before="100" w:beforeAutospacing="1" w:after="100" w:afterAutospacing="1" w:line="240" w:lineRule="auto"/>
        <w:rPr>
          <w:rFonts w:eastAsia="Times New Roman" w:cstheme="minorHAnsi"/>
          <w:lang w:eastAsia="pl-PL"/>
        </w:rPr>
      </w:pPr>
      <w:r w:rsidRPr="00966BBF">
        <w:rPr>
          <w:rFonts w:cstheme="minorHAnsi"/>
        </w:rPr>
        <w:t>z niepełnosprawnością sprzężoną</w:t>
      </w:r>
      <w:r>
        <w:rPr>
          <w:rFonts w:cstheme="minorHAnsi"/>
        </w:rPr>
        <w:t xml:space="preserve"> – 10 pkt</w:t>
      </w:r>
    </w:p>
    <w:p w:rsidR="00EB21A0" w:rsidRPr="00274C1D" w:rsidRDefault="00EB21A0" w:rsidP="00EB21A0">
      <w:pPr>
        <w:pStyle w:val="Akapitzlist"/>
        <w:numPr>
          <w:ilvl w:val="0"/>
          <w:numId w:val="25"/>
        </w:numPr>
        <w:spacing w:before="100" w:beforeAutospacing="1" w:after="100" w:afterAutospacing="1" w:line="240" w:lineRule="auto"/>
        <w:rPr>
          <w:rFonts w:eastAsia="Times New Roman" w:cstheme="minorHAnsi"/>
          <w:lang w:eastAsia="pl-PL"/>
        </w:rPr>
      </w:pPr>
      <w:r w:rsidRPr="00966BBF">
        <w:rPr>
          <w:rFonts w:cstheme="minorHAnsi"/>
        </w:rPr>
        <w:t xml:space="preserve"> korzystające z programu Fundusze Europejskie na Pomoc Żywnościową 2021–2027 (FE PŻ)</w:t>
      </w:r>
      <w:r>
        <w:rPr>
          <w:rFonts w:cstheme="minorHAnsi"/>
        </w:rPr>
        <w:t xml:space="preserve"> – 10 pkt</w:t>
      </w:r>
    </w:p>
    <w:p w:rsidR="00EB21A0" w:rsidRDefault="00EB21A0" w:rsidP="00EB21A0">
      <w:pPr>
        <w:pStyle w:val="Akapitzlist"/>
        <w:numPr>
          <w:ilvl w:val="0"/>
          <w:numId w:val="25"/>
        </w:numPr>
        <w:spacing w:before="100" w:beforeAutospacing="1" w:after="100" w:afterAutospacing="1" w:line="240" w:lineRule="auto"/>
        <w:rPr>
          <w:rFonts w:eastAsia="Times New Roman" w:cstheme="minorHAnsi"/>
          <w:lang w:eastAsia="pl-PL"/>
        </w:rPr>
      </w:pPr>
      <w:r>
        <w:rPr>
          <w:rFonts w:eastAsia="Times New Roman" w:cstheme="minorHAnsi"/>
          <w:lang w:eastAsia="pl-PL"/>
        </w:rPr>
        <w:t>w</w:t>
      </w:r>
      <w:r w:rsidRPr="00966BBF">
        <w:rPr>
          <w:rFonts w:eastAsia="Times New Roman" w:cstheme="minorHAnsi"/>
          <w:lang w:eastAsia="pl-PL"/>
        </w:rPr>
        <w:t xml:space="preserve">iek powyżej 70 roku życia - </w:t>
      </w:r>
      <w:r>
        <w:rPr>
          <w:rFonts w:eastAsia="Times New Roman" w:cstheme="minorHAnsi"/>
          <w:lang w:eastAsia="pl-PL"/>
        </w:rPr>
        <w:t>5</w:t>
      </w:r>
      <w:r w:rsidRPr="00966BBF">
        <w:rPr>
          <w:rFonts w:eastAsia="Times New Roman" w:cstheme="minorHAnsi"/>
          <w:lang w:eastAsia="pl-PL"/>
        </w:rPr>
        <w:t xml:space="preserve"> pkt</w:t>
      </w:r>
    </w:p>
    <w:p w:rsidR="00EB21A0" w:rsidRPr="00EB21A0" w:rsidRDefault="00EB21A0" w:rsidP="00EB21A0">
      <w:pPr>
        <w:pStyle w:val="Akapitzlist"/>
        <w:numPr>
          <w:ilvl w:val="0"/>
          <w:numId w:val="25"/>
        </w:numPr>
        <w:spacing w:after="0" w:line="240" w:lineRule="auto"/>
        <w:rPr>
          <w:rFonts w:eastAsia="Times New Roman" w:cstheme="minorHAnsi"/>
          <w:lang w:eastAsia="pl-PL"/>
        </w:rPr>
      </w:pPr>
      <w:r w:rsidRPr="00966BBF">
        <w:rPr>
          <w:rFonts w:eastAsia="Times New Roman" w:cstheme="minorHAnsi"/>
          <w:lang w:eastAsia="pl-PL"/>
        </w:rPr>
        <w:t>posiadanie</w:t>
      </w:r>
      <w:r w:rsidR="00C1250E">
        <w:rPr>
          <w:rFonts w:eastAsia="Times New Roman" w:cstheme="minorHAnsi"/>
          <w:lang w:eastAsia="pl-PL"/>
        </w:rPr>
        <w:t xml:space="preserve"> </w:t>
      </w:r>
      <w:r w:rsidRPr="00966BBF">
        <w:rPr>
          <w:rFonts w:eastAsia="Times New Roman" w:cstheme="minorHAnsi"/>
          <w:lang w:eastAsia="pl-PL"/>
        </w:rPr>
        <w:t>pod opieką</w:t>
      </w:r>
      <w:r w:rsidR="00C1250E">
        <w:rPr>
          <w:rFonts w:eastAsia="Times New Roman" w:cstheme="minorHAnsi"/>
          <w:lang w:eastAsia="pl-PL"/>
        </w:rPr>
        <w:t xml:space="preserve"> </w:t>
      </w:r>
      <w:r w:rsidRPr="00966BBF">
        <w:rPr>
          <w:rFonts w:eastAsia="Times New Roman" w:cstheme="minorHAnsi"/>
          <w:lang w:eastAsia="pl-PL"/>
        </w:rPr>
        <w:t xml:space="preserve">powyżej 1 osoby zależnej – </w:t>
      </w:r>
      <w:r>
        <w:rPr>
          <w:rFonts w:eastAsia="Times New Roman" w:cstheme="minorHAnsi"/>
          <w:lang w:eastAsia="pl-PL"/>
        </w:rPr>
        <w:t>5</w:t>
      </w:r>
      <w:r w:rsidRPr="00966BBF">
        <w:rPr>
          <w:rFonts w:eastAsia="Times New Roman" w:cstheme="minorHAnsi"/>
          <w:lang w:eastAsia="pl-PL"/>
        </w:rPr>
        <w:t xml:space="preserve"> pkt</w:t>
      </w:r>
    </w:p>
    <w:p w:rsidR="00EB21A0" w:rsidRPr="00146AAA" w:rsidRDefault="00EB21A0" w:rsidP="00EB21A0">
      <w:pPr>
        <w:pStyle w:val="Akapitzlist"/>
        <w:numPr>
          <w:ilvl w:val="0"/>
          <w:numId w:val="25"/>
        </w:numPr>
        <w:spacing w:line="240" w:lineRule="auto"/>
        <w:jc w:val="both"/>
        <w:rPr>
          <w:rStyle w:val="markedcontent"/>
          <w:rFonts w:cstheme="minorHAnsi"/>
        </w:rPr>
      </w:pPr>
      <w:r>
        <w:rPr>
          <w:rFonts w:eastAsia="Calibri" w:cstheme="minorHAnsi"/>
          <w:shd w:val="clear" w:color="auto" w:fill="FFFFFF" w:themeFill="background1"/>
        </w:rPr>
        <w:t>o</w:t>
      </w:r>
      <w:r w:rsidRPr="00146AAA">
        <w:rPr>
          <w:rFonts w:eastAsia="Calibri" w:cstheme="minorHAnsi"/>
          <w:shd w:val="clear" w:color="auto" w:fill="FFFFFF" w:themeFill="background1"/>
        </w:rPr>
        <w:t xml:space="preserve">soby </w:t>
      </w:r>
      <w:r w:rsidRPr="00146AAA">
        <w:rPr>
          <w:rStyle w:val="markedcontent"/>
          <w:rFonts w:cstheme="minorHAnsi"/>
        </w:rPr>
        <w:t>mieszkające – w rozumieniu Kodeksu Cywilnego - na Obszarze Strategicznej Interwencji (OSI) wskazanym w Krajowej Strategii Rozwoju Regionalnego (KSRR), tj. miast średnich tracących funkcje społeczno-gospodarcze tj. Miasta Kluczbork, i/lub obszarów zagrożonych trwałą marginalizacją tj. Gorzów Śląski – 5 pkt</w:t>
      </w:r>
    </w:p>
    <w:p w:rsidR="00EB21A0" w:rsidRPr="00146AAA" w:rsidRDefault="00EB21A0" w:rsidP="00EB21A0">
      <w:pPr>
        <w:pStyle w:val="Akapitzlist"/>
        <w:numPr>
          <w:ilvl w:val="0"/>
          <w:numId w:val="25"/>
        </w:numPr>
        <w:spacing w:line="240" w:lineRule="auto"/>
        <w:jc w:val="both"/>
        <w:rPr>
          <w:rFonts w:cstheme="minorHAnsi"/>
        </w:rPr>
      </w:pPr>
      <w:r w:rsidRPr="00146AAA">
        <w:rPr>
          <w:rFonts w:eastAsia="Calibri" w:cstheme="minorHAnsi"/>
          <w:shd w:val="clear" w:color="auto" w:fill="FFFFFF" w:themeFill="background1"/>
        </w:rPr>
        <w:t>osoby zamieszkujące obszar wiejski – 5 pkt</w:t>
      </w:r>
    </w:p>
    <w:p w:rsidR="00EB21A0" w:rsidRDefault="00EB21A0" w:rsidP="00EB21A0">
      <w:pPr>
        <w:spacing w:before="100" w:beforeAutospacing="1" w:after="100" w:afterAutospacing="1" w:line="240" w:lineRule="auto"/>
        <w:ind w:left="708"/>
        <w:rPr>
          <w:rFonts w:eastAsia="Times New Roman" w:cstheme="minorHAnsi"/>
          <w:lang w:eastAsia="pl-PL"/>
        </w:rPr>
      </w:pPr>
      <w:r w:rsidRPr="004765C0">
        <w:rPr>
          <w:rFonts w:eastAsia="Times New Roman" w:cstheme="minorHAnsi"/>
          <w:lang w:eastAsia="pl-PL"/>
        </w:rPr>
        <w:t>Po zakończeniu każdej rundy rekrutacyjnej, na podstawie przyznanej punktacji, tworzona</w:t>
      </w:r>
      <w:r>
        <w:rPr>
          <w:rFonts w:eastAsia="Times New Roman" w:cstheme="minorHAnsi"/>
          <w:lang w:eastAsia="pl-PL"/>
        </w:rPr>
        <w:t xml:space="preserve"> </w:t>
      </w:r>
      <w:r w:rsidRPr="004765C0">
        <w:rPr>
          <w:rFonts w:eastAsia="Times New Roman" w:cstheme="minorHAnsi"/>
          <w:lang w:eastAsia="pl-PL"/>
        </w:rPr>
        <w:t>będzie lista rankingowa. Do udziału w projekcie zakwalifikowane zostaną osoby z najwyższą liczbą punktów – aż do wypełnienia dostępnych miejsc. W przypadku uzyskania takiej samej liczby punktów przez kilku kandydatów, o kolejności na liście decydować będzie data i godzina wpływu kompletnej dokumentacji rekrutacyjnej do biura projektu</w:t>
      </w:r>
      <w:r>
        <w:rPr>
          <w:rFonts w:eastAsia="Times New Roman" w:cstheme="minorHAnsi"/>
          <w:lang w:eastAsia="pl-PL"/>
        </w:rPr>
        <w:t>, siedziby OPS w Oleśnie lub na wskazany w</w:t>
      </w:r>
      <w:r w:rsidRPr="00570648">
        <w:rPr>
          <w:rFonts w:eastAsia="Times New Roman" w:cstheme="minorHAnsi"/>
          <w:lang w:eastAsia="pl-PL"/>
        </w:rPr>
        <w:t xml:space="preserve"> §4 regulaminu rekrutacji adres mailowy.</w:t>
      </w:r>
      <w:r>
        <w:rPr>
          <w:rFonts w:eastAsia="Times New Roman" w:cstheme="minorHAnsi"/>
          <w:lang w:eastAsia="pl-PL"/>
        </w:rPr>
        <w:t xml:space="preserve"> Kandydaci do udziału w </w:t>
      </w:r>
      <w:r>
        <w:rPr>
          <w:rFonts w:eastAsia="Times New Roman" w:cstheme="minorHAnsi"/>
          <w:lang w:eastAsia="pl-PL"/>
        </w:rPr>
        <w:lastRenderedPageBreak/>
        <w:t>projekcie zostaną poinformowani mailowo i/lub telefonicznie o zakwalifikowaniu bądź niezakwalifikowaniu się do projektu.</w:t>
      </w:r>
    </w:p>
    <w:p w:rsidR="00D15799" w:rsidRPr="00D15799" w:rsidRDefault="00D15799" w:rsidP="00EB21A0">
      <w:pPr>
        <w:spacing w:before="100" w:beforeAutospacing="1" w:after="100" w:afterAutospacing="1" w:line="240" w:lineRule="auto"/>
        <w:ind w:left="708"/>
        <w:rPr>
          <w:rFonts w:eastAsia="Times New Roman" w:cstheme="minorHAnsi"/>
          <w:color w:val="000000" w:themeColor="text1"/>
          <w:lang w:eastAsia="pl-PL"/>
        </w:rPr>
      </w:pPr>
    </w:p>
    <w:p w:rsidR="00D15799" w:rsidRPr="00D15799" w:rsidRDefault="00D15799" w:rsidP="00D15799">
      <w:pPr>
        <w:spacing w:before="100" w:beforeAutospacing="1" w:after="100" w:afterAutospacing="1" w:line="240" w:lineRule="auto"/>
        <w:jc w:val="center"/>
        <w:outlineLvl w:val="2"/>
        <w:rPr>
          <w:rFonts w:eastAsia="Times New Roman" w:cstheme="minorHAnsi"/>
          <w:b/>
          <w:bCs/>
          <w:lang w:eastAsia="pl-PL"/>
        </w:rPr>
      </w:pPr>
      <w:r w:rsidRPr="00D15799">
        <w:rPr>
          <w:rFonts w:eastAsia="Times New Roman" w:cstheme="minorHAnsi"/>
          <w:b/>
          <w:bCs/>
          <w:lang w:eastAsia="pl-PL"/>
        </w:rPr>
        <w:t>§. 10 Biuro projektu</w:t>
      </w:r>
    </w:p>
    <w:p w:rsidR="00D15799" w:rsidRPr="00D15799" w:rsidRDefault="00D15799" w:rsidP="00D15799">
      <w:pPr>
        <w:pStyle w:val="NormalnyWeb"/>
        <w:shd w:val="clear" w:color="auto" w:fill="FFFFFF"/>
        <w:spacing w:before="0" w:beforeAutospacing="0" w:after="143" w:afterAutospacing="0"/>
        <w:ind w:left="708"/>
        <w:rPr>
          <w:rFonts w:asciiTheme="minorHAnsi" w:hAnsiTheme="minorHAnsi" w:cstheme="minorHAnsi"/>
          <w:sz w:val="22"/>
          <w:szCs w:val="22"/>
        </w:rPr>
      </w:pPr>
      <w:r w:rsidRPr="00D15799">
        <w:rPr>
          <w:rFonts w:asciiTheme="minorHAnsi" w:hAnsiTheme="minorHAnsi" w:cstheme="minorHAnsi"/>
          <w:sz w:val="22"/>
          <w:szCs w:val="22"/>
        </w:rPr>
        <w:t>Lider projektu zapewnia funkcjonowanie biura projektu. Biuro projektu znajduje się w budynku dostępnym dla osób niepełnosprawnych (winda, oznakowanie pionowe i poziome, rozwiązania dla osób słabosłyszących. Biuro projektu znajduje się w Rezydencji dla Seniorów Złote Borki, Borki Małe ul. Oleska 1c</w:t>
      </w:r>
    </w:p>
    <w:p w:rsidR="00D15799" w:rsidRPr="00D15799" w:rsidRDefault="00D15799" w:rsidP="00D15799">
      <w:pPr>
        <w:pStyle w:val="NormalnyWeb"/>
        <w:shd w:val="clear" w:color="auto" w:fill="FFFFFF"/>
        <w:spacing w:before="0" w:beforeAutospacing="0" w:after="143" w:afterAutospacing="0"/>
        <w:ind w:left="708"/>
        <w:rPr>
          <w:rFonts w:asciiTheme="minorHAnsi" w:hAnsiTheme="minorHAnsi" w:cstheme="minorHAnsi"/>
          <w:sz w:val="22"/>
          <w:szCs w:val="22"/>
        </w:rPr>
      </w:pPr>
      <w:r w:rsidRPr="00D15799">
        <w:rPr>
          <w:rFonts w:asciiTheme="minorHAnsi" w:hAnsiTheme="minorHAnsi" w:cstheme="minorHAnsi"/>
          <w:sz w:val="22"/>
          <w:szCs w:val="22"/>
        </w:rPr>
        <w:t>Kontakt z biurem projektu pod nr telefonu 535 560 404 oraz pod adresem</w:t>
      </w:r>
      <w:r>
        <w:rPr>
          <w:rFonts w:asciiTheme="minorHAnsi" w:hAnsiTheme="minorHAnsi" w:cstheme="minorHAnsi"/>
          <w:sz w:val="22"/>
          <w:szCs w:val="22"/>
        </w:rPr>
        <w:t xml:space="preserve"> </w:t>
      </w:r>
      <w:r w:rsidRPr="00D15799">
        <w:rPr>
          <w:rFonts w:asciiTheme="minorHAnsi" w:hAnsiTheme="minorHAnsi" w:cstheme="minorHAnsi"/>
          <w:sz w:val="22"/>
          <w:szCs w:val="22"/>
        </w:rPr>
        <w:t>mailowym  </w:t>
      </w:r>
      <w:hyperlink r:id="rId14" w:history="1">
        <w:r w:rsidRPr="00D15799">
          <w:rPr>
            <w:rFonts w:asciiTheme="minorHAnsi" w:hAnsiTheme="minorHAnsi" w:cstheme="minorHAnsi"/>
            <w:sz w:val="22"/>
            <w:szCs w:val="22"/>
          </w:rPr>
          <w:t>b.magiera@zloteborki.pl</w:t>
        </w:r>
      </w:hyperlink>
      <w:r w:rsidRPr="00D15799">
        <w:rPr>
          <w:rFonts w:asciiTheme="minorHAnsi" w:hAnsiTheme="minorHAnsi" w:cstheme="minorHAnsi"/>
          <w:sz w:val="22"/>
          <w:szCs w:val="22"/>
        </w:rPr>
        <w:t> od poniedziałku do piątku w godzinach od 8:00 do 16:00.</w:t>
      </w:r>
    </w:p>
    <w:p w:rsidR="00D15799" w:rsidRPr="004765C0" w:rsidRDefault="00D15799" w:rsidP="00EB21A0">
      <w:pPr>
        <w:spacing w:before="100" w:beforeAutospacing="1" w:after="100" w:afterAutospacing="1" w:line="240" w:lineRule="auto"/>
        <w:ind w:left="708"/>
        <w:rPr>
          <w:rFonts w:eastAsia="Times New Roman" w:cstheme="minorHAnsi"/>
          <w:lang w:eastAsia="pl-PL"/>
        </w:rPr>
      </w:pPr>
    </w:p>
    <w:p w:rsidR="00A10007" w:rsidRPr="00966BBF" w:rsidRDefault="00A10007" w:rsidP="00A10007">
      <w:pPr>
        <w:spacing w:after="0" w:line="240" w:lineRule="auto"/>
        <w:rPr>
          <w:rFonts w:eastAsia="Times New Roman" w:cstheme="minorHAnsi"/>
          <w:lang w:eastAsia="pl-PL"/>
        </w:rPr>
      </w:pPr>
    </w:p>
    <w:p w:rsidR="00A10007" w:rsidRPr="00966BBF" w:rsidRDefault="00A10007" w:rsidP="00AE3F68">
      <w:pPr>
        <w:spacing w:before="100" w:beforeAutospacing="1" w:after="100" w:afterAutospacing="1" w:line="240" w:lineRule="auto"/>
        <w:jc w:val="center"/>
        <w:outlineLvl w:val="2"/>
        <w:rPr>
          <w:rFonts w:eastAsia="Times New Roman" w:cstheme="minorHAnsi"/>
          <w:b/>
          <w:bCs/>
          <w:lang w:eastAsia="pl-PL"/>
        </w:rPr>
      </w:pPr>
      <w:r w:rsidRPr="00966BBF">
        <w:rPr>
          <w:rFonts w:eastAsia="Times New Roman" w:cstheme="minorHAnsi"/>
          <w:b/>
          <w:bCs/>
          <w:lang w:eastAsia="pl-PL"/>
        </w:rPr>
        <w:t>§1</w:t>
      </w:r>
      <w:r w:rsidR="00D15799">
        <w:rPr>
          <w:rFonts w:eastAsia="Times New Roman" w:cstheme="minorHAnsi"/>
          <w:b/>
          <w:bCs/>
          <w:lang w:eastAsia="pl-PL"/>
        </w:rPr>
        <w:t>1</w:t>
      </w:r>
      <w:r w:rsidRPr="00966BBF">
        <w:rPr>
          <w:rFonts w:eastAsia="Times New Roman" w:cstheme="minorHAnsi"/>
          <w:b/>
          <w:bCs/>
          <w:lang w:eastAsia="pl-PL"/>
        </w:rPr>
        <w:t>. Postanowienia końcowe</w:t>
      </w:r>
    </w:p>
    <w:p w:rsidR="00A10007" w:rsidRPr="00966BBF" w:rsidRDefault="00A10007" w:rsidP="00A10007">
      <w:pPr>
        <w:numPr>
          <w:ilvl w:val="0"/>
          <w:numId w:val="15"/>
        </w:numPr>
        <w:spacing w:before="100" w:beforeAutospacing="1" w:after="100" w:afterAutospacing="1" w:line="240" w:lineRule="auto"/>
        <w:rPr>
          <w:rFonts w:eastAsia="Times New Roman" w:cstheme="minorHAnsi"/>
          <w:lang w:eastAsia="pl-PL"/>
        </w:rPr>
      </w:pPr>
      <w:r w:rsidRPr="00966BBF">
        <w:rPr>
          <w:rFonts w:eastAsia="Times New Roman" w:cstheme="minorHAnsi"/>
          <w:lang w:eastAsia="pl-PL"/>
        </w:rPr>
        <w:t>Osoby, które nie zakwalifikują się do projektu, mogą zostać wpisane na listę rezerwową.</w:t>
      </w:r>
    </w:p>
    <w:p w:rsidR="00A10007" w:rsidRPr="00966BBF" w:rsidRDefault="00A10007" w:rsidP="000C20A2">
      <w:pPr>
        <w:numPr>
          <w:ilvl w:val="0"/>
          <w:numId w:val="15"/>
        </w:numPr>
        <w:spacing w:before="100" w:beforeAutospacing="1" w:after="100" w:afterAutospacing="1" w:line="240" w:lineRule="auto"/>
        <w:rPr>
          <w:rFonts w:eastAsia="Times New Roman" w:cstheme="minorHAnsi"/>
          <w:lang w:eastAsia="pl-PL"/>
        </w:rPr>
      </w:pPr>
      <w:r w:rsidRPr="00966BBF">
        <w:rPr>
          <w:rFonts w:eastAsia="Times New Roman" w:cstheme="minorHAnsi"/>
          <w:lang w:eastAsia="pl-PL"/>
        </w:rPr>
        <w:t>Od decyzji o niezakwalifikowaniu przysługuje odwołanie.</w:t>
      </w:r>
    </w:p>
    <w:p w:rsidR="00A10007" w:rsidRDefault="00A10007" w:rsidP="00A10007">
      <w:pPr>
        <w:numPr>
          <w:ilvl w:val="0"/>
          <w:numId w:val="15"/>
        </w:numPr>
        <w:spacing w:before="100" w:beforeAutospacing="1" w:after="100" w:afterAutospacing="1" w:line="240" w:lineRule="auto"/>
        <w:rPr>
          <w:rFonts w:eastAsia="Times New Roman" w:cstheme="minorHAnsi"/>
          <w:lang w:eastAsia="pl-PL"/>
        </w:rPr>
      </w:pPr>
      <w:r w:rsidRPr="00966BBF">
        <w:rPr>
          <w:rFonts w:eastAsia="Times New Roman" w:cstheme="minorHAnsi"/>
          <w:lang w:eastAsia="pl-PL"/>
        </w:rPr>
        <w:t>Projektodawca zastrzega sobie możliwość aktualizacji niniejszego regulaminu, jeśli wynika to z konieczności dostosowania do zmieniających się przepisów lub zaleceń Instytucji Zarządzającej.</w:t>
      </w:r>
    </w:p>
    <w:p w:rsidR="00520E46" w:rsidRDefault="005879EE" w:rsidP="00A10007">
      <w:pPr>
        <w:numPr>
          <w:ilvl w:val="0"/>
          <w:numId w:val="15"/>
        </w:numPr>
        <w:spacing w:before="100" w:beforeAutospacing="1" w:after="100" w:afterAutospacing="1" w:line="240" w:lineRule="auto"/>
        <w:rPr>
          <w:rFonts w:eastAsia="Times New Roman" w:cstheme="minorHAnsi"/>
          <w:lang w:eastAsia="pl-PL"/>
        </w:rPr>
      </w:pPr>
      <w:r w:rsidRPr="005879EE">
        <w:rPr>
          <w:rFonts w:eastAsia="Times New Roman" w:cstheme="minorHAnsi"/>
          <w:lang w:eastAsia="pl-PL"/>
        </w:rPr>
        <w:t xml:space="preserve">Nadzór organizacyjny i merytoryczny nad realizacją projektu będzie sprawował Koordynator Projektu </w:t>
      </w:r>
    </w:p>
    <w:p w:rsidR="00A10007" w:rsidRPr="00E12BBD" w:rsidRDefault="005879EE" w:rsidP="00E12BBD">
      <w:pPr>
        <w:numPr>
          <w:ilvl w:val="0"/>
          <w:numId w:val="15"/>
        </w:numPr>
        <w:spacing w:before="100" w:beforeAutospacing="1" w:after="100" w:afterAutospacing="1" w:line="240" w:lineRule="auto"/>
        <w:rPr>
          <w:rFonts w:eastAsia="Times New Roman" w:cstheme="minorHAnsi"/>
          <w:lang w:eastAsia="pl-PL"/>
        </w:rPr>
      </w:pPr>
      <w:r w:rsidRPr="005879EE">
        <w:rPr>
          <w:rFonts w:eastAsia="Times New Roman" w:cstheme="minorHAnsi"/>
          <w:lang w:eastAsia="pl-PL"/>
        </w:rPr>
        <w:t>Regulamin wchodzi w życie z dniem podpisania i obowiązuje na czas trwania Projektu.</w:t>
      </w:r>
    </w:p>
    <w:sectPr w:rsidR="00A10007" w:rsidRPr="00E12BBD" w:rsidSect="00C07FF4">
      <w:headerReference w:type="default" r:id="rId15"/>
      <w:footerReference w:type="default" r:id="rId16"/>
      <w:footnotePr>
        <w:numFmt w:val="chicago"/>
      </w:footnotePr>
      <w:pgSz w:w="11906" w:h="16838"/>
      <w:pgMar w:top="1417" w:right="1417" w:bottom="851"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647E" w:rsidRDefault="00D7647E" w:rsidP="00DE4B6B">
      <w:pPr>
        <w:spacing w:after="0" w:line="240" w:lineRule="auto"/>
      </w:pPr>
      <w:r>
        <w:separator/>
      </w:r>
    </w:p>
  </w:endnote>
  <w:endnote w:type="continuationSeparator" w:id="0">
    <w:p w:rsidR="00D7647E" w:rsidRDefault="00D7647E" w:rsidP="00DE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617265"/>
      <w:docPartObj>
        <w:docPartGallery w:val="Page Numbers (Bottom of Page)"/>
        <w:docPartUnique/>
      </w:docPartObj>
    </w:sdtPr>
    <w:sdtContent>
      <w:p w:rsidR="00C40FED" w:rsidRDefault="00A75EDC">
        <w:pPr>
          <w:pStyle w:val="Stopka"/>
          <w:jc w:val="center"/>
        </w:pPr>
        <w:r>
          <w:fldChar w:fldCharType="begin"/>
        </w:r>
        <w:r>
          <w:instrText>PAGE   \* MERGEFORMAT</w:instrText>
        </w:r>
        <w:r>
          <w:fldChar w:fldCharType="separate"/>
        </w:r>
        <w:r w:rsidR="008A6142">
          <w:rPr>
            <w:noProof/>
          </w:rPr>
          <w:t>2</w:t>
        </w:r>
        <w:r>
          <w:rPr>
            <w:noProof/>
          </w:rPr>
          <w:fldChar w:fldCharType="end"/>
        </w:r>
      </w:p>
    </w:sdtContent>
  </w:sdt>
  <w:p w:rsidR="00C40FED" w:rsidRDefault="00C40F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647E" w:rsidRDefault="00D7647E" w:rsidP="00DE4B6B">
      <w:pPr>
        <w:spacing w:after="0" w:line="240" w:lineRule="auto"/>
      </w:pPr>
      <w:r>
        <w:separator/>
      </w:r>
    </w:p>
  </w:footnote>
  <w:footnote w:type="continuationSeparator" w:id="0">
    <w:p w:rsidR="00D7647E" w:rsidRDefault="00D7647E" w:rsidP="00DE4B6B">
      <w:pPr>
        <w:spacing w:after="0" w:line="240" w:lineRule="auto"/>
      </w:pPr>
      <w:r>
        <w:continuationSeparator/>
      </w:r>
    </w:p>
  </w:footnote>
  <w:footnote w:id="1">
    <w:p w:rsidR="00C40FED" w:rsidRPr="00DE31ED" w:rsidRDefault="00C40FED" w:rsidP="00DE31ED">
      <w:pPr>
        <w:tabs>
          <w:tab w:val="left" w:pos="2823"/>
        </w:tabs>
        <w:spacing w:after="0" w:line="360" w:lineRule="auto"/>
        <w:contextualSpacing/>
        <w:rPr>
          <w:rFonts w:eastAsia="Calibri" w:cstheme="minorHAnsi"/>
          <w:sz w:val="16"/>
          <w:szCs w:val="16"/>
        </w:rPr>
      </w:pPr>
      <w:r>
        <w:rPr>
          <w:rStyle w:val="Odwoanieprzypisudolnego"/>
        </w:rPr>
        <w:footnoteRef/>
      </w:r>
      <w:r>
        <w:t xml:space="preserve"> </w:t>
      </w:r>
      <w:r w:rsidRPr="00DE31ED">
        <w:rPr>
          <w:rFonts w:eastAsia="Calibri" w:cstheme="minorHAnsi"/>
          <w:sz w:val="16"/>
          <w:szCs w:val="16"/>
        </w:rPr>
        <w:t>Dokumenty potwierdzające spełnienie kryterium (przykładowe możliwości do wyboru):</w:t>
      </w:r>
    </w:p>
    <w:p w:rsidR="00C40FED" w:rsidRPr="00DE31ED" w:rsidRDefault="00C40FED" w:rsidP="00DE31ED">
      <w:pPr>
        <w:pStyle w:val="Akapitzlist"/>
        <w:numPr>
          <w:ilvl w:val="0"/>
          <w:numId w:val="26"/>
        </w:numPr>
        <w:tabs>
          <w:tab w:val="left" w:pos="2823"/>
        </w:tabs>
        <w:spacing w:after="0" w:line="360" w:lineRule="auto"/>
        <w:rPr>
          <w:rFonts w:eastAsia="Calibri" w:cstheme="minorHAnsi"/>
          <w:sz w:val="16"/>
          <w:szCs w:val="16"/>
        </w:rPr>
      </w:pPr>
      <w:r w:rsidRPr="00DE31ED">
        <w:rPr>
          <w:rFonts w:eastAsia="Calibri" w:cstheme="minorHAnsi"/>
          <w:sz w:val="16"/>
          <w:szCs w:val="16"/>
        </w:rPr>
        <w:t xml:space="preserve"> informacja o zameldowaniu na pobyt stały lub czasowy pobrana elektronicznie poprzez profil zaufany na stronie: www.gov.pl,</w:t>
      </w:r>
    </w:p>
    <w:p w:rsidR="00C40FED" w:rsidRPr="00DE31ED" w:rsidRDefault="00C40FED" w:rsidP="00DE31ED">
      <w:pPr>
        <w:pStyle w:val="Akapitzlist"/>
        <w:numPr>
          <w:ilvl w:val="0"/>
          <w:numId w:val="26"/>
        </w:numPr>
        <w:tabs>
          <w:tab w:val="left" w:pos="2823"/>
        </w:tabs>
        <w:spacing w:after="0" w:line="360" w:lineRule="auto"/>
        <w:rPr>
          <w:rFonts w:eastAsia="Calibri" w:cstheme="minorHAnsi"/>
          <w:sz w:val="16"/>
          <w:szCs w:val="16"/>
        </w:rPr>
      </w:pPr>
      <w:r w:rsidRPr="00DE31ED">
        <w:rPr>
          <w:rFonts w:eastAsia="Calibri" w:cstheme="minorHAnsi"/>
          <w:sz w:val="16"/>
          <w:szCs w:val="16"/>
        </w:rPr>
        <w:t xml:space="preserve"> oświadczenie właściciela lub najemcy lokalu, który potwierdzi stały pobyt oraz dokument potwierdzający, że osoba podpisująca to oświadczenie jest jego właścicielem lub najemcą,</w:t>
      </w:r>
    </w:p>
    <w:p w:rsidR="00C40FED" w:rsidRDefault="00C40FED" w:rsidP="00DE31ED">
      <w:pPr>
        <w:pStyle w:val="Akapitzlist"/>
        <w:numPr>
          <w:ilvl w:val="0"/>
          <w:numId w:val="26"/>
        </w:numPr>
        <w:tabs>
          <w:tab w:val="left" w:pos="2823"/>
        </w:tabs>
        <w:spacing w:after="0" w:line="360" w:lineRule="auto"/>
        <w:rPr>
          <w:rFonts w:eastAsia="Calibri" w:cstheme="minorHAnsi"/>
          <w:sz w:val="16"/>
          <w:szCs w:val="16"/>
        </w:rPr>
      </w:pPr>
      <w:r w:rsidRPr="00DE31ED">
        <w:rPr>
          <w:rFonts w:eastAsia="Calibri" w:cstheme="minorHAnsi"/>
          <w:sz w:val="16"/>
          <w:szCs w:val="16"/>
        </w:rPr>
        <w:t xml:space="preserve"> zawarta umowa na media zawierające adres zamieszkania na terenie woj. opolskiego,</w:t>
      </w:r>
    </w:p>
    <w:p w:rsidR="00C40FED" w:rsidRPr="00DE31ED" w:rsidRDefault="00C40FED" w:rsidP="00DE31ED">
      <w:pPr>
        <w:pStyle w:val="Akapitzlist"/>
        <w:numPr>
          <w:ilvl w:val="0"/>
          <w:numId w:val="26"/>
        </w:numPr>
        <w:rPr>
          <w:rFonts w:eastAsia="Calibri" w:cstheme="minorHAnsi"/>
          <w:sz w:val="16"/>
          <w:szCs w:val="16"/>
        </w:rPr>
      </w:pPr>
      <w:r w:rsidRPr="00DE31ED">
        <w:rPr>
          <w:rFonts w:eastAsia="Calibri" w:cstheme="minorHAnsi"/>
          <w:sz w:val="16"/>
          <w:szCs w:val="16"/>
        </w:rPr>
        <w:t>potwierdzenie posiadania rachunku bankowego zawierającego adres na terenie województwa opolskiego,</w:t>
      </w:r>
    </w:p>
    <w:p w:rsidR="00C40FED" w:rsidRPr="00DE31ED" w:rsidRDefault="00C40FED" w:rsidP="00DE31ED">
      <w:pPr>
        <w:pStyle w:val="Akapitzlist"/>
        <w:tabs>
          <w:tab w:val="left" w:pos="2823"/>
        </w:tabs>
        <w:spacing w:after="0" w:line="360" w:lineRule="auto"/>
        <w:rPr>
          <w:rFonts w:eastAsia="Calibri" w:cstheme="minorHAnsi"/>
          <w:sz w:val="16"/>
          <w:szCs w:val="16"/>
        </w:rPr>
      </w:pPr>
    </w:p>
    <w:p w:rsidR="00C40FED" w:rsidRDefault="00C40FE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ED" w:rsidRPr="00D90B1C" w:rsidRDefault="00C40FED" w:rsidP="006974C5">
    <w:pPr>
      <w:pStyle w:val="Nagwek"/>
      <w:tabs>
        <w:tab w:val="clear" w:pos="4536"/>
        <w:tab w:val="clear" w:pos="9072"/>
        <w:tab w:val="left" w:pos="7545"/>
      </w:tabs>
      <w:rPr>
        <w:rFonts w:ascii="Calibri" w:eastAsia="Times New Roman" w:hAnsi="Calibri" w:cs="Times New Roman"/>
        <w:sz w:val="20"/>
        <w:szCs w:val="20"/>
        <w:lang w:eastAsia="pl-PL"/>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258"/>
    <w:multiLevelType w:val="multilevel"/>
    <w:tmpl w:val="754A15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D4D58"/>
    <w:multiLevelType w:val="multilevel"/>
    <w:tmpl w:val="F15C0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2D17CD"/>
    <w:multiLevelType w:val="multilevel"/>
    <w:tmpl w:val="771A9E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94697"/>
    <w:multiLevelType w:val="multilevel"/>
    <w:tmpl w:val="4080C23E"/>
    <w:lvl w:ilvl="0">
      <w:start w:val="1"/>
      <w:numFmt w:val="bullet"/>
      <w:lvlText w:val="o"/>
      <w:lvlJc w:val="left"/>
      <w:pPr>
        <w:tabs>
          <w:tab w:val="num" w:pos="1494"/>
        </w:tabs>
        <w:ind w:left="1494"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12BDE"/>
    <w:multiLevelType w:val="hybridMultilevel"/>
    <w:tmpl w:val="33105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EA776E"/>
    <w:multiLevelType w:val="hybridMultilevel"/>
    <w:tmpl w:val="3384B0B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5F2013E"/>
    <w:multiLevelType w:val="multilevel"/>
    <w:tmpl w:val="771A9E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55874"/>
    <w:multiLevelType w:val="hybridMultilevel"/>
    <w:tmpl w:val="C4AEBF3A"/>
    <w:lvl w:ilvl="0" w:tplc="0415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9" w15:restartNumberingAfterBreak="0">
    <w:nsid w:val="276F102C"/>
    <w:multiLevelType w:val="hybridMultilevel"/>
    <w:tmpl w:val="513029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37D73BA"/>
    <w:multiLevelType w:val="hybridMultilevel"/>
    <w:tmpl w:val="C91CDFC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1" w15:restartNumberingAfterBreak="0">
    <w:nsid w:val="38210CE4"/>
    <w:multiLevelType w:val="multilevel"/>
    <w:tmpl w:val="0D026D9A"/>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0215D"/>
    <w:multiLevelType w:val="multilevel"/>
    <w:tmpl w:val="771A9E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171172"/>
    <w:multiLevelType w:val="multilevel"/>
    <w:tmpl w:val="D0D6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02520"/>
    <w:multiLevelType w:val="hybridMultilevel"/>
    <w:tmpl w:val="27347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0C0D9D"/>
    <w:multiLevelType w:val="multilevel"/>
    <w:tmpl w:val="CE82D780"/>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59A60EA6"/>
    <w:multiLevelType w:val="hybridMultilevel"/>
    <w:tmpl w:val="2F54F34E"/>
    <w:lvl w:ilvl="0" w:tplc="04150003">
      <w:start w:val="1"/>
      <w:numFmt w:val="bullet"/>
      <w:lvlText w:val="o"/>
      <w:lvlJc w:val="left"/>
      <w:pPr>
        <w:ind w:left="1494" w:hanging="360"/>
      </w:pPr>
      <w:rPr>
        <w:rFonts w:ascii="Courier New" w:hAnsi="Courier New" w:cs="Courier New"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7" w15:restartNumberingAfterBreak="0">
    <w:nsid w:val="6196738E"/>
    <w:multiLevelType w:val="multilevel"/>
    <w:tmpl w:val="C2B2D7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15:restartNumberingAfterBreak="0">
    <w:nsid w:val="62784FF1"/>
    <w:multiLevelType w:val="hybridMultilevel"/>
    <w:tmpl w:val="C8DC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B171F8"/>
    <w:multiLevelType w:val="hybridMultilevel"/>
    <w:tmpl w:val="07C8F3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FC660FB"/>
    <w:multiLevelType w:val="multilevel"/>
    <w:tmpl w:val="8678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C624CC"/>
    <w:multiLevelType w:val="hybridMultilevel"/>
    <w:tmpl w:val="D3F86072"/>
    <w:lvl w:ilvl="0" w:tplc="364204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E76EE8"/>
    <w:multiLevelType w:val="hybridMultilevel"/>
    <w:tmpl w:val="B7107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215B08"/>
    <w:multiLevelType w:val="multilevel"/>
    <w:tmpl w:val="2D602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F14BB4"/>
    <w:multiLevelType w:val="multilevel"/>
    <w:tmpl w:val="F2CE6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0C561C"/>
    <w:multiLevelType w:val="multilevel"/>
    <w:tmpl w:val="4ADAE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CD26A8"/>
    <w:multiLevelType w:val="multilevel"/>
    <w:tmpl w:val="6A525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953837">
    <w:abstractNumId w:val="14"/>
  </w:num>
  <w:num w:numId="2" w16cid:durableId="445858209">
    <w:abstractNumId w:val="22"/>
  </w:num>
  <w:num w:numId="3" w16cid:durableId="14427024">
    <w:abstractNumId w:val="18"/>
  </w:num>
  <w:num w:numId="4" w16cid:durableId="9828088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4431107">
    <w:abstractNumId w:val="2"/>
  </w:num>
  <w:num w:numId="6" w16cid:durableId="1403913424">
    <w:abstractNumId w:val="24"/>
  </w:num>
  <w:num w:numId="7" w16cid:durableId="1356270332">
    <w:abstractNumId w:val="23"/>
  </w:num>
  <w:num w:numId="8" w16cid:durableId="1765765199">
    <w:abstractNumId w:val="26"/>
  </w:num>
  <w:num w:numId="9" w16cid:durableId="1733964685">
    <w:abstractNumId w:val="11"/>
  </w:num>
  <w:num w:numId="10" w16cid:durableId="1431924165">
    <w:abstractNumId w:val="15"/>
  </w:num>
  <w:num w:numId="11" w16cid:durableId="639112302">
    <w:abstractNumId w:val="3"/>
  </w:num>
  <w:num w:numId="12" w16cid:durableId="2011562124">
    <w:abstractNumId w:val="25"/>
  </w:num>
  <w:num w:numId="13" w16cid:durableId="1623686626">
    <w:abstractNumId w:val="0"/>
  </w:num>
  <w:num w:numId="14" w16cid:durableId="1018434352">
    <w:abstractNumId w:val="20"/>
  </w:num>
  <w:num w:numId="15" w16cid:durableId="812067759">
    <w:abstractNumId w:val="1"/>
  </w:num>
  <w:num w:numId="16" w16cid:durableId="1594973167">
    <w:abstractNumId w:val="16"/>
  </w:num>
  <w:num w:numId="17" w16cid:durableId="163712410">
    <w:abstractNumId w:val="4"/>
  </w:num>
  <w:num w:numId="18" w16cid:durableId="1068845496">
    <w:abstractNumId w:val="6"/>
  </w:num>
  <w:num w:numId="19" w16cid:durableId="532768272">
    <w:abstractNumId w:val="13"/>
  </w:num>
  <w:num w:numId="20" w16cid:durableId="569657889">
    <w:abstractNumId w:val="17"/>
  </w:num>
  <w:num w:numId="21" w16cid:durableId="271789090">
    <w:abstractNumId w:val="12"/>
  </w:num>
  <w:num w:numId="22" w16cid:durableId="1613438903">
    <w:abstractNumId w:val="7"/>
  </w:num>
  <w:num w:numId="23" w16cid:durableId="2124878609">
    <w:abstractNumId w:val="5"/>
  </w:num>
  <w:num w:numId="24" w16cid:durableId="1512179598">
    <w:abstractNumId w:val="9"/>
  </w:num>
  <w:num w:numId="25" w16cid:durableId="1695496926">
    <w:abstractNumId w:val="8"/>
  </w:num>
  <w:num w:numId="26" w16cid:durableId="974796669">
    <w:abstractNumId w:val="21"/>
  </w:num>
  <w:num w:numId="27" w16cid:durableId="943610393">
    <w:abstractNumId w:val="19"/>
  </w:num>
  <w:num w:numId="28" w16cid:durableId="1877159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72"/>
    <w:rsid w:val="000263ED"/>
    <w:rsid w:val="00057223"/>
    <w:rsid w:val="00072B53"/>
    <w:rsid w:val="00073CB0"/>
    <w:rsid w:val="00086D7C"/>
    <w:rsid w:val="000904CF"/>
    <w:rsid w:val="000C1BE8"/>
    <w:rsid w:val="000C1CE1"/>
    <w:rsid w:val="000C20A2"/>
    <w:rsid w:val="000C6C9C"/>
    <w:rsid w:val="000D2EDD"/>
    <w:rsid w:val="000F3339"/>
    <w:rsid w:val="001069C1"/>
    <w:rsid w:val="001159AD"/>
    <w:rsid w:val="0012127F"/>
    <w:rsid w:val="00125A6A"/>
    <w:rsid w:val="00146AAA"/>
    <w:rsid w:val="001478D7"/>
    <w:rsid w:val="00190B4B"/>
    <w:rsid w:val="001C596E"/>
    <w:rsid w:val="001E0F57"/>
    <w:rsid w:val="001F17FF"/>
    <w:rsid w:val="001F53F4"/>
    <w:rsid w:val="002004EC"/>
    <w:rsid w:val="00244F45"/>
    <w:rsid w:val="00274C1D"/>
    <w:rsid w:val="00283672"/>
    <w:rsid w:val="002B29A5"/>
    <w:rsid w:val="002B5560"/>
    <w:rsid w:val="002C2F15"/>
    <w:rsid w:val="002C56B7"/>
    <w:rsid w:val="002F1731"/>
    <w:rsid w:val="00303F1E"/>
    <w:rsid w:val="003176E3"/>
    <w:rsid w:val="00335BD8"/>
    <w:rsid w:val="00351A8A"/>
    <w:rsid w:val="00353FCF"/>
    <w:rsid w:val="00371F7A"/>
    <w:rsid w:val="00374C26"/>
    <w:rsid w:val="00384A32"/>
    <w:rsid w:val="003967D4"/>
    <w:rsid w:val="003A33B6"/>
    <w:rsid w:val="003B5FC7"/>
    <w:rsid w:val="003C4A37"/>
    <w:rsid w:val="003E0947"/>
    <w:rsid w:val="003E581B"/>
    <w:rsid w:val="003F11DC"/>
    <w:rsid w:val="00416014"/>
    <w:rsid w:val="00422BA0"/>
    <w:rsid w:val="004344DC"/>
    <w:rsid w:val="00461209"/>
    <w:rsid w:val="00473921"/>
    <w:rsid w:val="004755EA"/>
    <w:rsid w:val="004765C0"/>
    <w:rsid w:val="0048369B"/>
    <w:rsid w:val="004949CF"/>
    <w:rsid w:val="004A584D"/>
    <w:rsid w:val="004B5E3E"/>
    <w:rsid w:val="004C2336"/>
    <w:rsid w:val="004C6902"/>
    <w:rsid w:val="004E3832"/>
    <w:rsid w:val="004F2B52"/>
    <w:rsid w:val="004F43D1"/>
    <w:rsid w:val="00520E46"/>
    <w:rsid w:val="005430A6"/>
    <w:rsid w:val="00570648"/>
    <w:rsid w:val="00587436"/>
    <w:rsid w:val="005877E6"/>
    <w:rsid w:val="005879EE"/>
    <w:rsid w:val="00593C56"/>
    <w:rsid w:val="005A376B"/>
    <w:rsid w:val="005B1980"/>
    <w:rsid w:val="005C541C"/>
    <w:rsid w:val="0060086A"/>
    <w:rsid w:val="00617D86"/>
    <w:rsid w:val="00641D15"/>
    <w:rsid w:val="006656AF"/>
    <w:rsid w:val="0069703C"/>
    <w:rsid w:val="006974C5"/>
    <w:rsid w:val="006B3F70"/>
    <w:rsid w:val="006D18C2"/>
    <w:rsid w:val="006E3863"/>
    <w:rsid w:val="006E7011"/>
    <w:rsid w:val="00711E01"/>
    <w:rsid w:val="007348F4"/>
    <w:rsid w:val="007C43F7"/>
    <w:rsid w:val="007D25E6"/>
    <w:rsid w:val="007E207D"/>
    <w:rsid w:val="00810D37"/>
    <w:rsid w:val="00843075"/>
    <w:rsid w:val="008528BF"/>
    <w:rsid w:val="00894FB6"/>
    <w:rsid w:val="00895CA7"/>
    <w:rsid w:val="008A6142"/>
    <w:rsid w:val="008F34C7"/>
    <w:rsid w:val="0090118B"/>
    <w:rsid w:val="00936729"/>
    <w:rsid w:val="009638B8"/>
    <w:rsid w:val="00966BBF"/>
    <w:rsid w:val="00967821"/>
    <w:rsid w:val="0097372F"/>
    <w:rsid w:val="00985CEE"/>
    <w:rsid w:val="009869AE"/>
    <w:rsid w:val="00992762"/>
    <w:rsid w:val="009C2102"/>
    <w:rsid w:val="009D22CE"/>
    <w:rsid w:val="009E7789"/>
    <w:rsid w:val="00A10007"/>
    <w:rsid w:val="00A23DCE"/>
    <w:rsid w:val="00A35C9D"/>
    <w:rsid w:val="00A51323"/>
    <w:rsid w:val="00A63B09"/>
    <w:rsid w:val="00A75EDC"/>
    <w:rsid w:val="00AC074D"/>
    <w:rsid w:val="00AC559E"/>
    <w:rsid w:val="00AD2CA5"/>
    <w:rsid w:val="00AE3F68"/>
    <w:rsid w:val="00AF71AB"/>
    <w:rsid w:val="00B02F2C"/>
    <w:rsid w:val="00B1075E"/>
    <w:rsid w:val="00B1273A"/>
    <w:rsid w:val="00B85955"/>
    <w:rsid w:val="00B863C3"/>
    <w:rsid w:val="00B92B02"/>
    <w:rsid w:val="00B96EF8"/>
    <w:rsid w:val="00BA0884"/>
    <w:rsid w:val="00BA64E3"/>
    <w:rsid w:val="00BC0B90"/>
    <w:rsid w:val="00BC54CC"/>
    <w:rsid w:val="00BD2FC6"/>
    <w:rsid w:val="00BF7D50"/>
    <w:rsid w:val="00C07FF4"/>
    <w:rsid w:val="00C1250E"/>
    <w:rsid w:val="00C24595"/>
    <w:rsid w:val="00C3335E"/>
    <w:rsid w:val="00C40FED"/>
    <w:rsid w:val="00C55D6F"/>
    <w:rsid w:val="00C61D62"/>
    <w:rsid w:val="00CC19A1"/>
    <w:rsid w:val="00CC2A92"/>
    <w:rsid w:val="00CC76B9"/>
    <w:rsid w:val="00CC7D55"/>
    <w:rsid w:val="00CD490B"/>
    <w:rsid w:val="00CE2977"/>
    <w:rsid w:val="00CF3962"/>
    <w:rsid w:val="00D15799"/>
    <w:rsid w:val="00D4093D"/>
    <w:rsid w:val="00D50F6B"/>
    <w:rsid w:val="00D7647E"/>
    <w:rsid w:val="00D87A3A"/>
    <w:rsid w:val="00D90B1C"/>
    <w:rsid w:val="00DC2ECA"/>
    <w:rsid w:val="00DD1492"/>
    <w:rsid w:val="00DE31ED"/>
    <w:rsid w:val="00DE4B6B"/>
    <w:rsid w:val="00E12060"/>
    <w:rsid w:val="00E12BBD"/>
    <w:rsid w:val="00EB21A0"/>
    <w:rsid w:val="00ED4EB2"/>
    <w:rsid w:val="00F12B15"/>
    <w:rsid w:val="00F14F56"/>
    <w:rsid w:val="00F338A8"/>
    <w:rsid w:val="00F865A8"/>
    <w:rsid w:val="00F95C2B"/>
    <w:rsid w:val="00FA500C"/>
    <w:rsid w:val="00FC04DC"/>
    <w:rsid w:val="00FD435D"/>
    <w:rsid w:val="00FD7E86"/>
    <w:rsid w:val="00FF0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55B3"/>
  <w15:docId w15:val="{0DACED55-76F9-48CF-9A7E-F59E3ADB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38A8"/>
  </w:style>
  <w:style w:type="paragraph" w:styleId="Nagwek2">
    <w:name w:val="heading 2"/>
    <w:basedOn w:val="Normalny"/>
    <w:link w:val="Nagwek2Znak"/>
    <w:uiPriority w:val="9"/>
    <w:qFormat/>
    <w:rsid w:val="00A1000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A1000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4B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4B6B"/>
  </w:style>
  <w:style w:type="paragraph" w:styleId="Stopka">
    <w:name w:val="footer"/>
    <w:basedOn w:val="Normalny"/>
    <w:link w:val="StopkaZnak"/>
    <w:uiPriority w:val="99"/>
    <w:unhideWhenUsed/>
    <w:rsid w:val="00DE4B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4B6B"/>
  </w:style>
  <w:style w:type="paragraph" w:styleId="Tekstdymka">
    <w:name w:val="Balloon Text"/>
    <w:basedOn w:val="Normalny"/>
    <w:link w:val="TekstdymkaZnak"/>
    <w:uiPriority w:val="99"/>
    <w:semiHidden/>
    <w:unhideWhenUsed/>
    <w:rsid w:val="001F53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53F4"/>
    <w:rPr>
      <w:rFonts w:ascii="Tahoma" w:hAnsi="Tahoma" w:cs="Tahoma"/>
      <w:sz w:val="16"/>
      <w:szCs w:val="16"/>
    </w:rPr>
  </w:style>
  <w:style w:type="paragraph" w:customStyle="1" w:styleId="TableParagraph">
    <w:name w:val="Table Paragraph"/>
    <w:basedOn w:val="Normalny"/>
    <w:uiPriority w:val="1"/>
    <w:qFormat/>
    <w:rsid w:val="00C61D62"/>
    <w:pPr>
      <w:widowControl w:val="0"/>
      <w:spacing w:after="0" w:line="240" w:lineRule="auto"/>
    </w:pPr>
    <w:rPr>
      <w:rFonts w:ascii="Calibri" w:eastAsia="Calibri" w:hAnsi="Calibri" w:cs="Times New Roman"/>
      <w:lang w:val="en-US"/>
    </w:rPr>
  </w:style>
  <w:style w:type="character" w:styleId="Odwoaniedokomentarza">
    <w:name w:val="annotation reference"/>
    <w:basedOn w:val="Domylnaczcionkaakapitu"/>
    <w:uiPriority w:val="99"/>
    <w:semiHidden/>
    <w:unhideWhenUsed/>
    <w:rsid w:val="009638B8"/>
    <w:rPr>
      <w:sz w:val="16"/>
      <w:szCs w:val="16"/>
    </w:rPr>
  </w:style>
  <w:style w:type="paragraph" w:styleId="Tekstkomentarza">
    <w:name w:val="annotation text"/>
    <w:basedOn w:val="Normalny"/>
    <w:link w:val="TekstkomentarzaZnak"/>
    <w:uiPriority w:val="99"/>
    <w:semiHidden/>
    <w:unhideWhenUsed/>
    <w:rsid w:val="009638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38B8"/>
    <w:rPr>
      <w:sz w:val="20"/>
      <w:szCs w:val="20"/>
    </w:rPr>
  </w:style>
  <w:style w:type="paragraph" w:styleId="Tematkomentarza">
    <w:name w:val="annotation subject"/>
    <w:basedOn w:val="Tekstkomentarza"/>
    <w:next w:val="Tekstkomentarza"/>
    <w:link w:val="TematkomentarzaZnak"/>
    <w:uiPriority w:val="99"/>
    <w:semiHidden/>
    <w:unhideWhenUsed/>
    <w:rsid w:val="009638B8"/>
    <w:rPr>
      <w:b/>
      <w:bCs/>
    </w:rPr>
  </w:style>
  <w:style w:type="character" w:customStyle="1" w:styleId="TematkomentarzaZnak">
    <w:name w:val="Temat komentarza Znak"/>
    <w:basedOn w:val="TekstkomentarzaZnak"/>
    <w:link w:val="Tematkomentarza"/>
    <w:uiPriority w:val="99"/>
    <w:semiHidden/>
    <w:rsid w:val="009638B8"/>
    <w:rPr>
      <w:b/>
      <w:bCs/>
      <w:sz w:val="20"/>
      <w:szCs w:val="20"/>
    </w:rPr>
  </w:style>
  <w:style w:type="paragraph" w:styleId="Poprawka">
    <w:name w:val="Revision"/>
    <w:hidden/>
    <w:uiPriority w:val="99"/>
    <w:semiHidden/>
    <w:rsid w:val="00B1075E"/>
    <w:pPr>
      <w:spacing w:after="0" w:line="240" w:lineRule="auto"/>
    </w:pPr>
  </w:style>
  <w:style w:type="paragraph" w:styleId="Tekstprzypisudolnego">
    <w:name w:val="footnote text"/>
    <w:basedOn w:val="Normalny"/>
    <w:link w:val="TekstprzypisudolnegoZnak"/>
    <w:uiPriority w:val="99"/>
    <w:semiHidden/>
    <w:unhideWhenUsed/>
    <w:rsid w:val="004949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9CF"/>
    <w:rPr>
      <w:sz w:val="20"/>
      <w:szCs w:val="20"/>
    </w:rPr>
  </w:style>
  <w:style w:type="character" w:styleId="Odwoanieprzypisudolnego">
    <w:name w:val="footnote reference"/>
    <w:basedOn w:val="Domylnaczcionkaakapitu"/>
    <w:uiPriority w:val="99"/>
    <w:semiHidden/>
    <w:unhideWhenUsed/>
    <w:rsid w:val="004949CF"/>
    <w:rPr>
      <w:vertAlign w:val="superscript"/>
    </w:rPr>
  </w:style>
  <w:style w:type="character" w:customStyle="1" w:styleId="Nagwek2Znak">
    <w:name w:val="Nagłówek 2 Znak"/>
    <w:basedOn w:val="Domylnaczcionkaakapitu"/>
    <w:link w:val="Nagwek2"/>
    <w:uiPriority w:val="9"/>
    <w:rsid w:val="00A1000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A1000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10007"/>
    <w:rPr>
      <w:b/>
      <w:bCs/>
    </w:rPr>
  </w:style>
  <w:style w:type="paragraph" w:styleId="NormalnyWeb">
    <w:name w:val="Normal (Web)"/>
    <w:basedOn w:val="Normalny"/>
    <w:uiPriority w:val="99"/>
    <w:semiHidden/>
    <w:unhideWhenUsed/>
    <w:rsid w:val="00A100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Akapit z listą BS,Akapit z listą3,Akapit z listą31,Akapit z listą2"/>
    <w:basedOn w:val="Normalny"/>
    <w:uiPriority w:val="34"/>
    <w:qFormat/>
    <w:rsid w:val="00A23DCE"/>
    <w:pPr>
      <w:ind w:left="720"/>
      <w:contextualSpacing/>
    </w:pPr>
  </w:style>
  <w:style w:type="character" w:customStyle="1" w:styleId="markedcontent">
    <w:name w:val="markedcontent"/>
    <w:basedOn w:val="Domylnaczcionkaakapitu"/>
    <w:rsid w:val="00353FCF"/>
  </w:style>
  <w:style w:type="character" w:styleId="Hipercze">
    <w:name w:val="Hyperlink"/>
    <w:basedOn w:val="Domylnaczcionkaakapitu"/>
    <w:uiPriority w:val="99"/>
    <w:unhideWhenUsed/>
    <w:rsid w:val="005C541C"/>
    <w:rPr>
      <w:color w:val="0563C1" w:themeColor="hyperlink"/>
      <w:u w:val="single"/>
    </w:rPr>
  </w:style>
  <w:style w:type="character" w:customStyle="1" w:styleId="Nierozpoznanawzmianka1">
    <w:name w:val="Nierozpoznana wzmianka1"/>
    <w:basedOn w:val="Domylnaczcionkaakapitu"/>
    <w:uiPriority w:val="99"/>
    <w:semiHidden/>
    <w:unhideWhenUsed/>
    <w:rsid w:val="005C541C"/>
    <w:rPr>
      <w:color w:val="605E5C"/>
      <w:shd w:val="clear" w:color="auto" w:fill="E1DFDD"/>
    </w:rPr>
  </w:style>
  <w:style w:type="character" w:styleId="UyteHipercze">
    <w:name w:val="FollowedHyperlink"/>
    <w:basedOn w:val="Domylnaczcionkaakapitu"/>
    <w:uiPriority w:val="99"/>
    <w:semiHidden/>
    <w:unhideWhenUsed/>
    <w:rsid w:val="00C1250E"/>
    <w:rPr>
      <w:color w:val="954F72" w:themeColor="followedHyperlink"/>
      <w:u w:val="single"/>
    </w:rPr>
  </w:style>
  <w:style w:type="character" w:styleId="Nierozpoznanawzmianka">
    <w:name w:val="Unresolved Mention"/>
    <w:basedOn w:val="Domylnaczcionkaakapitu"/>
    <w:uiPriority w:val="99"/>
    <w:semiHidden/>
    <w:unhideWhenUsed/>
    <w:rsid w:val="00C12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5435">
      <w:bodyDiv w:val="1"/>
      <w:marLeft w:val="0"/>
      <w:marRight w:val="0"/>
      <w:marTop w:val="0"/>
      <w:marBottom w:val="0"/>
      <w:divBdr>
        <w:top w:val="none" w:sz="0" w:space="0" w:color="auto"/>
        <w:left w:val="none" w:sz="0" w:space="0" w:color="auto"/>
        <w:bottom w:val="none" w:sz="0" w:space="0" w:color="auto"/>
        <w:right w:val="none" w:sz="0" w:space="0" w:color="auto"/>
      </w:divBdr>
    </w:div>
    <w:div w:id="357782598">
      <w:bodyDiv w:val="1"/>
      <w:marLeft w:val="0"/>
      <w:marRight w:val="0"/>
      <w:marTop w:val="0"/>
      <w:marBottom w:val="0"/>
      <w:divBdr>
        <w:top w:val="none" w:sz="0" w:space="0" w:color="auto"/>
        <w:left w:val="none" w:sz="0" w:space="0" w:color="auto"/>
        <w:bottom w:val="none" w:sz="0" w:space="0" w:color="auto"/>
        <w:right w:val="none" w:sz="0" w:space="0" w:color="auto"/>
      </w:divBdr>
      <w:divsChild>
        <w:div w:id="1325740546">
          <w:marLeft w:val="0"/>
          <w:marRight w:val="0"/>
          <w:marTop w:val="0"/>
          <w:marBottom w:val="0"/>
          <w:divBdr>
            <w:top w:val="none" w:sz="0" w:space="0" w:color="auto"/>
            <w:left w:val="none" w:sz="0" w:space="0" w:color="auto"/>
            <w:bottom w:val="none" w:sz="0" w:space="0" w:color="auto"/>
            <w:right w:val="none" w:sz="0" w:space="0" w:color="auto"/>
          </w:divBdr>
          <w:divsChild>
            <w:div w:id="8240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470">
      <w:bodyDiv w:val="1"/>
      <w:marLeft w:val="0"/>
      <w:marRight w:val="0"/>
      <w:marTop w:val="0"/>
      <w:marBottom w:val="0"/>
      <w:divBdr>
        <w:top w:val="none" w:sz="0" w:space="0" w:color="auto"/>
        <w:left w:val="none" w:sz="0" w:space="0" w:color="auto"/>
        <w:bottom w:val="none" w:sz="0" w:space="0" w:color="auto"/>
        <w:right w:val="none" w:sz="0" w:space="0" w:color="auto"/>
      </w:divBdr>
    </w:div>
    <w:div w:id="686368774">
      <w:bodyDiv w:val="1"/>
      <w:marLeft w:val="0"/>
      <w:marRight w:val="0"/>
      <w:marTop w:val="0"/>
      <w:marBottom w:val="0"/>
      <w:divBdr>
        <w:top w:val="none" w:sz="0" w:space="0" w:color="auto"/>
        <w:left w:val="none" w:sz="0" w:space="0" w:color="auto"/>
        <w:bottom w:val="none" w:sz="0" w:space="0" w:color="auto"/>
        <w:right w:val="none" w:sz="0" w:space="0" w:color="auto"/>
      </w:divBdr>
    </w:div>
    <w:div w:id="1454977468">
      <w:bodyDiv w:val="1"/>
      <w:marLeft w:val="0"/>
      <w:marRight w:val="0"/>
      <w:marTop w:val="0"/>
      <w:marBottom w:val="0"/>
      <w:divBdr>
        <w:top w:val="none" w:sz="0" w:space="0" w:color="auto"/>
        <w:left w:val="none" w:sz="0" w:space="0" w:color="auto"/>
        <w:bottom w:val="none" w:sz="0" w:space="0" w:color="auto"/>
        <w:right w:val="none" w:sz="0" w:space="0" w:color="auto"/>
      </w:divBdr>
    </w:div>
    <w:div w:id="1608006640">
      <w:bodyDiv w:val="1"/>
      <w:marLeft w:val="0"/>
      <w:marRight w:val="0"/>
      <w:marTop w:val="0"/>
      <w:marBottom w:val="0"/>
      <w:divBdr>
        <w:top w:val="none" w:sz="0" w:space="0" w:color="auto"/>
        <w:left w:val="none" w:sz="0" w:space="0" w:color="auto"/>
        <w:bottom w:val="none" w:sz="0" w:space="0" w:color="auto"/>
        <w:right w:val="none" w:sz="0" w:space="0" w:color="auto"/>
      </w:divBdr>
    </w:div>
    <w:div w:id="18970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esno.naszops.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loteborki.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olesn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zydencja@zloteborki.pl" TargetMode="External"/><Relationship Id="rId4" Type="http://schemas.openxmlformats.org/officeDocument/2006/relationships/settings" Target="settings.xml"/><Relationship Id="rId9" Type="http://schemas.openxmlformats.org/officeDocument/2006/relationships/image" Target="cid:image001.jpg@01D92CD2.2C74D9B0" TargetMode="External"/><Relationship Id="rId14" Type="http://schemas.openxmlformats.org/officeDocument/2006/relationships/hyperlink" Target="mailto:b.magiera@zlotebor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CD0BC-E8C6-412B-8E4F-277DA539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2284</Words>
  <Characters>13710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Greb</dc:creator>
  <cp:lastModifiedBy>Bożena Magiera spzoo</cp:lastModifiedBy>
  <cp:revision>2</cp:revision>
  <cp:lastPrinted>2024-07-26T06:10:00Z</cp:lastPrinted>
  <dcterms:created xsi:type="dcterms:W3CDTF">2025-10-10T10:13:00Z</dcterms:created>
  <dcterms:modified xsi:type="dcterms:W3CDTF">2025-10-10T10:13:00Z</dcterms:modified>
</cp:coreProperties>
</file>